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18F082">
      <w:pPr>
        <w:spacing w:line="360" w:lineRule="auto"/>
        <w:rPr>
          <w:rFonts w:hint="eastAsia" w:ascii="仿宋" w:hAnsi="仿宋" w:eastAsia="仿宋" w:cs="宋体"/>
          <w:sz w:val="28"/>
          <w:szCs w:val="28"/>
          <w:lang w:eastAsia="zh-CN"/>
        </w:rPr>
      </w:pPr>
      <w:bookmarkStart w:id="0" w:name="OLE_LINK1"/>
      <w:r>
        <w:rPr>
          <w:rFonts w:hint="eastAsia" w:ascii="仿宋" w:hAnsi="仿宋" w:eastAsia="仿宋" w:cs="宋体"/>
          <w:b/>
          <w:bCs/>
          <w:sz w:val="28"/>
          <w:szCs w:val="28"/>
          <w:lang w:eastAsia="zh-CN"/>
        </w:rPr>
        <w:t>附件二</w:t>
      </w:r>
    </w:p>
    <w:p w14:paraId="10CF575D">
      <w:pPr>
        <w:jc w:val="center"/>
        <w:rPr>
          <w:rFonts w:ascii="方正小标宋_GBK" w:eastAsia="方正小标宋_GBK"/>
          <w:b/>
          <w:bCs/>
          <w:sz w:val="32"/>
          <w:szCs w:val="32"/>
          <w:lang w:eastAsia="zh-CN"/>
        </w:rPr>
      </w:pPr>
      <w:r>
        <w:rPr>
          <w:rFonts w:hint="eastAsia" w:ascii="方正小标宋_GBK" w:eastAsia="方正小标宋_GBK"/>
          <w:b/>
          <w:bCs/>
          <w:sz w:val="32"/>
          <w:szCs w:val="32"/>
          <w:lang w:eastAsia="zh-CN"/>
        </w:rPr>
        <w:t>收费说明</w:t>
      </w:r>
    </w:p>
    <w:bookmarkEnd w:id="0"/>
    <w:p w14:paraId="7D573DBC">
      <w:pPr>
        <w:widowControl/>
        <w:spacing w:line="360" w:lineRule="auto"/>
        <w:rPr>
          <w:rFonts w:hint="eastAsia" w:ascii="仿宋" w:hAnsi="仿宋" w:eastAsia="仿宋" w:cs="仿宋"/>
          <w:b/>
          <w:bCs/>
          <w:color w:val="000000"/>
          <w:sz w:val="28"/>
          <w:szCs w:val="28"/>
          <w:u w:color="000000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u w:color="000000"/>
          <w:lang w:eastAsia="zh-CN"/>
        </w:rPr>
        <w:t>一、集训收费标准与缴费方式</w:t>
      </w:r>
    </w:p>
    <w:p w14:paraId="16E842EB">
      <w:pPr>
        <w:widowControl/>
        <w:spacing w:line="360" w:lineRule="auto"/>
        <w:rPr>
          <w:rFonts w:hint="eastAsia" w:ascii="仿宋" w:hAnsi="仿宋" w:eastAsia="仿宋" w:cs="仿宋"/>
          <w:b/>
          <w:bCs/>
          <w:color w:val="000000"/>
          <w:sz w:val="28"/>
          <w:szCs w:val="28"/>
          <w:u w:color="000000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u w:color="000000"/>
          <w:lang w:eastAsia="zh-CN"/>
        </w:rPr>
        <w:t>（一）参训培训费</w:t>
      </w:r>
    </w:p>
    <w:p w14:paraId="675C0151">
      <w:pPr>
        <w:pStyle w:val="10"/>
        <w:spacing w:line="360" w:lineRule="auto"/>
        <w:jc w:val="left"/>
        <w:rPr>
          <w:rFonts w:hint="eastAsia" w:ascii="仿宋" w:hAnsi="仿宋" w:eastAsia="仿宋" w:cs="仿宋"/>
          <w:color w:val="000000"/>
          <w:sz w:val="28"/>
          <w:szCs w:val="28"/>
          <w:u w:color="000000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u w:color="000000"/>
        </w:rPr>
        <w:t>1.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u w:color="000000"/>
        </w:rPr>
        <w:t>图形化启蒙班</w:t>
      </w:r>
      <w:r>
        <w:rPr>
          <w:rFonts w:hint="eastAsia" w:ascii="仿宋" w:hAnsi="仿宋" w:eastAsia="仿宋" w:cs="仿宋"/>
          <w:color w:val="000000"/>
          <w:sz w:val="28"/>
          <w:szCs w:val="28"/>
          <w:u w:color="000000"/>
        </w:rPr>
        <w:t>（面向零基础、希望尝试编程的学生）：2000元/人</w:t>
      </w:r>
    </w:p>
    <w:p w14:paraId="4FAB795C">
      <w:pPr>
        <w:pStyle w:val="10"/>
        <w:spacing w:line="360" w:lineRule="auto"/>
        <w:jc w:val="left"/>
        <w:rPr>
          <w:rFonts w:hint="eastAsia" w:ascii="仿宋" w:hAnsi="仿宋" w:eastAsia="仿宋" w:cs="仿宋"/>
          <w:color w:val="000000"/>
          <w:sz w:val="28"/>
          <w:szCs w:val="28"/>
          <w:u w:color="000000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u w:color="000000"/>
        </w:rPr>
        <w:t>2.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u w:color="000000"/>
        </w:rPr>
        <w:t>C++普及班</w:t>
      </w:r>
      <w:r>
        <w:rPr>
          <w:rFonts w:hint="eastAsia" w:ascii="仿宋" w:hAnsi="仿宋" w:eastAsia="仿宋" w:cs="仿宋"/>
          <w:color w:val="000000"/>
          <w:sz w:val="28"/>
          <w:szCs w:val="28"/>
          <w:u w:color="000000"/>
        </w:rPr>
        <w:t>（对C++语言零基础，对信息学编程有浓厚兴趣，3年级以上：4000元/人</w:t>
      </w:r>
    </w:p>
    <w:p w14:paraId="005B9EB5">
      <w:pPr>
        <w:pStyle w:val="10"/>
        <w:spacing w:line="360" w:lineRule="auto"/>
        <w:jc w:val="left"/>
        <w:rPr>
          <w:rFonts w:hint="eastAsia" w:ascii="仿宋" w:hAnsi="仿宋" w:eastAsia="仿宋" w:cs="仿宋"/>
          <w:color w:val="000000"/>
          <w:sz w:val="28"/>
          <w:szCs w:val="28"/>
          <w:u w:color="000000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u w:color="000000"/>
        </w:rPr>
        <w:t>3.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u w:color="000000"/>
        </w:rPr>
        <w:t>C++提高班</w:t>
      </w:r>
      <w:r>
        <w:rPr>
          <w:rFonts w:hint="eastAsia" w:ascii="仿宋" w:hAnsi="仿宋" w:eastAsia="仿宋" w:cs="仿宋"/>
          <w:color w:val="000000"/>
          <w:sz w:val="28"/>
          <w:szCs w:val="28"/>
          <w:u w:color="000000"/>
        </w:rPr>
        <w:t>（有C++基础、具备一定编程能力，具备普及组储备营的知识3年级以上）：6000 元/人</w:t>
      </w:r>
    </w:p>
    <w:p w14:paraId="55E448E3">
      <w:pPr>
        <w:widowControl/>
        <w:spacing w:line="360" w:lineRule="auto"/>
        <w:rPr>
          <w:rFonts w:hint="eastAsia" w:ascii="仿宋" w:hAnsi="仿宋" w:eastAsia="仿宋" w:cs="仿宋"/>
          <w:b/>
          <w:bCs/>
          <w:color w:val="000000"/>
          <w:sz w:val="28"/>
          <w:szCs w:val="28"/>
          <w:u w:color="000000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u w:color="000000"/>
          <w:lang w:eastAsia="zh-CN"/>
        </w:rPr>
        <w:t>（二）就餐费用（自愿选购）</w:t>
      </w:r>
    </w:p>
    <w:p w14:paraId="5195CD58">
      <w:pPr>
        <w:pStyle w:val="10"/>
        <w:spacing w:line="360" w:lineRule="auto"/>
        <w:ind w:firstLine="420"/>
        <w:rPr>
          <w:rFonts w:ascii="仿宋" w:hAnsi="仿宋" w:eastAsia="仿宋" w:cs="仿宋"/>
          <w:color w:val="000000"/>
          <w:sz w:val="28"/>
          <w:szCs w:val="28"/>
          <w:u w:color="000000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u w:color="000000"/>
        </w:rPr>
        <w:t>普及班和提高班可在活动中心统一订餐，</w:t>
      </w:r>
      <w:bookmarkStart w:id="1" w:name="OLE_LINK13"/>
      <w:r>
        <w:rPr>
          <w:rFonts w:hint="eastAsia" w:ascii="仿宋" w:hAnsi="仿宋" w:eastAsia="仿宋" w:cs="仿宋"/>
          <w:color w:val="000000"/>
          <w:sz w:val="28"/>
          <w:szCs w:val="28"/>
          <w:u w:color="000000"/>
        </w:rPr>
        <w:t>35元/餐，集训共10天，餐费一次性缴纳350元，</w:t>
      </w:r>
      <w:bookmarkEnd w:id="1"/>
      <w:r>
        <w:rPr>
          <w:rFonts w:hint="eastAsia" w:ascii="仿宋" w:hAnsi="仿宋" w:eastAsia="仿宋" w:cs="仿宋"/>
          <w:color w:val="000000"/>
          <w:sz w:val="28"/>
          <w:szCs w:val="28"/>
          <w:u w:color="000000"/>
        </w:rPr>
        <w:t>此项服务只面向普及班、提高班学生提供，自愿选择。</w:t>
      </w:r>
    </w:p>
    <w:p w14:paraId="25C78CBC">
      <w:pPr>
        <w:widowControl/>
        <w:spacing w:line="360" w:lineRule="auto"/>
        <w:rPr>
          <w:rFonts w:hint="eastAsia" w:ascii="仿宋" w:hAnsi="仿宋" w:eastAsia="仿宋" w:cs="仿宋"/>
          <w:b/>
          <w:bCs/>
          <w:color w:val="000000"/>
          <w:sz w:val="28"/>
          <w:szCs w:val="28"/>
          <w:u w:color="000000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u w:color="000000"/>
          <w:lang w:eastAsia="zh-CN"/>
        </w:rPr>
        <w:t>（三）缴费相关要求</w:t>
      </w:r>
    </w:p>
    <w:p w14:paraId="41356F6D">
      <w:pPr>
        <w:spacing w:line="360" w:lineRule="auto"/>
        <w:ind w:firstLine="420"/>
        <w:rPr>
          <w:rFonts w:ascii="仿宋" w:hAnsi="仿宋" w:eastAsia="仿宋" w:cs="仿宋"/>
          <w:color w:val="000000"/>
          <w:sz w:val="28"/>
          <w:szCs w:val="28"/>
          <w:u w:color="000000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u w:color="000000"/>
        </w:rPr>
        <w:t>即日起至6月26日，请以学校（校区）为单位，通过链接</w:t>
      </w:r>
      <w:r>
        <w:fldChar w:fldCharType="begin"/>
      </w:r>
      <w:r>
        <w:instrText xml:space="preserve"> HYPERLINK "https://v.wjx.cn/vm/mt4fOa1.aspx" </w:instrText>
      </w:r>
      <w:r>
        <w:fldChar w:fldCharType="separate"/>
      </w:r>
      <w:r>
        <w:rPr>
          <w:rFonts w:ascii="仿宋" w:hAnsi="仿宋" w:eastAsia="仿宋" w:cs="仿宋"/>
          <w:color w:val="000000"/>
          <w:sz w:val="28"/>
          <w:szCs w:val="28"/>
          <w:u w:color="000000"/>
        </w:rPr>
        <w:t>https://v.wjx.cn/vm/mt4fOa1.aspx#</w:t>
      </w:r>
      <w:r>
        <w:rPr>
          <w:rFonts w:ascii="仿宋" w:hAnsi="仿宋" w:eastAsia="仿宋" w:cs="仿宋"/>
          <w:color w:val="000000"/>
          <w:sz w:val="28"/>
          <w:szCs w:val="28"/>
          <w:u w:color="000000"/>
        </w:rPr>
        <w:fldChar w:fldCharType="end"/>
      </w:r>
      <w:r>
        <w:rPr>
          <w:rFonts w:hint="eastAsia" w:ascii="仿宋" w:hAnsi="仿宋" w:eastAsia="仿宋" w:cs="仿宋"/>
          <w:color w:val="000000"/>
          <w:sz w:val="28"/>
          <w:szCs w:val="28"/>
          <w:u w:color="000000"/>
        </w:rPr>
        <w:t xml:space="preserve"> 提交报名材料，包含《附件 3：报名汇总表》电子版、加盖公章的扫描件。</w:t>
      </w:r>
    </w:p>
    <w:p w14:paraId="3A0074E0">
      <w:pPr>
        <w:spacing w:line="360" w:lineRule="auto"/>
        <w:jc w:val="center"/>
        <w:rPr>
          <w:rFonts w:ascii="仿宋" w:hAnsi="仿宋" w:eastAsia="仿宋" w:cs="仿宋"/>
          <w:color w:val="000000"/>
          <w:sz w:val="28"/>
          <w:szCs w:val="28"/>
          <w:u w:color="000000"/>
          <w:lang w:eastAsia="zh-CN"/>
        </w:rPr>
      </w:pPr>
      <w:r>
        <w:rPr>
          <w:u w:color="000000"/>
        </w:rPr>
        <w:drawing>
          <wp:inline distT="0" distB="0" distL="0" distR="0">
            <wp:extent cx="1428750" cy="14287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08BC5">
      <w:pPr>
        <w:spacing w:line="360" w:lineRule="auto"/>
        <w:jc w:val="center"/>
        <w:rPr>
          <w:rFonts w:ascii="仿宋" w:hAnsi="仿宋" w:eastAsia="仿宋" w:cs="仿宋"/>
          <w:color w:val="000000"/>
          <w:sz w:val="28"/>
          <w:szCs w:val="28"/>
          <w:u w:color="000000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u w:color="000000"/>
        </w:rPr>
        <w:t>报名平台二维码</w:t>
      </w:r>
    </w:p>
    <w:p w14:paraId="2F108DB2">
      <w:pPr>
        <w:spacing w:line="360" w:lineRule="auto"/>
        <w:ind w:firstLine="420"/>
        <w:rPr>
          <w:rFonts w:hint="eastAsia" w:ascii="仿宋" w:hAnsi="仿宋" w:eastAsia="仿宋" w:cs="仿宋"/>
          <w:color w:val="000000"/>
          <w:sz w:val="28"/>
          <w:szCs w:val="28"/>
          <w:u w:color="000000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u w:color="000000"/>
        </w:rPr>
        <w:t>7月1日前，将在教师工作群公布录取结果及缴费相关安排。</w:t>
      </w:r>
    </w:p>
    <w:p w14:paraId="0571849F">
      <w:pPr>
        <w:spacing w:line="360" w:lineRule="auto"/>
        <w:ind w:firstLine="420"/>
        <w:jc w:val="center"/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1233170" cy="1501775"/>
            <wp:effectExtent l="0" t="0" r="11430" b="9525"/>
            <wp:docPr id="2" name="图片 2" descr="62f182b8b38bdc76531c264a5b4bf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2f182b8b38bdc76531c264a5b4bf4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7BECD">
      <w:pPr>
        <w:spacing w:line="360" w:lineRule="auto"/>
        <w:ind w:firstLine="420"/>
        <w:jc w:val="center"/>
        <w:rPr>
          <w:rFonts w:hint="default" w:eastAsiaTheme="minorEastAsia"/>
          <w:sz w:val="24"/>
          <w:lang w:val="en-US" w:eastAsia="zh-CN"/>
        </w:rPr>
      </w:pPr>
      <w:r>
        <w:rPr>
          <w:rFonts w:hint="eastAsia" w:eastAsiaTheme="minorEastAsia"/>
          <w:sz w:val="24"/>
          <w:lang w:val="en-US" w:eastAsia="zh-CN"/>
        </w:rPr>
        <w:t>教师工作群（家长勿入）</w:t>
      </w:r>
      <w:bookmarkStart w:id="2" w:name="_GoBack"/>
      <w:bookmarkEnd w:id="2"/>
    </w:p>
    <w:p w14:paraId="2918A953">
      <w:pPr>
        <w:widowControl/>
        <w:spacing w:line="360" w:lineRule="auto"/>
        <w:rPr>
          <w:rFonts w:hint="eastAsia" w:ascii="仿宋" w:hAnsi="仿宋" w:eastAsia="仿宋" w:cs="仿宋"/>
          <w:b/>
          <w:bCs/>
          <w:color w:val="000000"/>
          <w:sz w:val="28"/>
          <w:szCs w:val="28"/>
          <w:u w:color="000000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u w:color="000000"/>
          <w:lang w:eastAsia="zh-CN"/>
        </w:rPr>
        <w:t>二、退费管理规则</w:t>
      </w:r>
    </w:p>
    <w:p w14:paraId="3224AFD1">
      <w:pPr>
        <w:widowControl/>
        <w:spacing w:line="360" w:lineRule="auto"/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  <w:u w:color="000000"/>
          <w:lang w:eastAsia="zh-CN"/>
        </w:rPr>
      </w:pPr>
      <w:r>
        <w:rPr>
          <w:rFonts w:ascii="仿宋" w:hAnsi="仿宋" w:eastAsia="仿宋" w:cs="仿宋"/>
          <w:color w:val="000000"/>
          <w:sz w:val="28"/>
          <w:szCs w:val="28"/>
          <w:u w:color="000000"/>
          <w:lang w:eastAsia="zh-CN"/>
        </w:rPr>
        <w:t>7</w:t>
      </w:r>
      <w:r>
        <w:rPr>
          <w:rFonts w:hint="eastAsia" w:ascii="仿宋" w:hAnsi="仿宋" w:eastAsia="仿宋" w:cs="仿宋"/>
          <w:color w:val="000000"/>
          <w:sz w:val="28"/>
          <w:szCs w:val="28"/>
          <w:u w:color="000000"/>
          <w:lang w:eastAsia="zh-CN"/>
        </w:rPr>
        <w:t>月10日</w:t>
      </w:r>
      <w:r>
        <w:rPr>
          <w:rFonts w:ascii="仿宋" w:hAnsi="仿宋" w:eastAsia="仿宋" w:cs="仿宋"/>
          <w:color w:val="000000"/>
          <w:sz w:val="28"/>
          <w:szCs w:val="28"/>
          <w:u w:color="000000"/>
          <w:lang w:eastAsia="zh-CN"/>
        </w:rPr>
        <w:t xml:space="preserve">12:00 </w:t>
      </w:r>
      <w:r>
        <w:rPr>
          <w:rFonts w:hint="eastAsia" w:ascii="仿宋" w:hAnsi="仿宋" w:eastAsia="仿宋" w:cs="仿宋"/>
          <w:color w:val="000000"/>
          <w:sz w:val="28"/>
          <w:szCs w:val="28"/>
          <w:u w:color="000000"/>
          <w:lang w:eastAsia="zh-CN"/>
        </w:rPr>
        <w:t>前申请退营：培训费全额退还；</w:t>
      </w:r>
    </w:p>
    <w:p w14:paraId="4479B686">
      <w:pPr>
        <w:widowControl/>
        <w:spacing w:line="360" w:lineRule="auto"/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  <w:u w:color="000000"/>
          <w:lang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u w:color="000000"/>
          <w:lang w:eastAsia="zh-CN"/>
        </w:rPr>
        <w:t>此后申请退营：培训费不予退还。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3611C99-F893-4DE3-BEE8-CB4660BB592F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E5BC7EFA-D191-4CC3-B08E-46627CDEF21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99791D3-BF0B-4A7E-B151-4173D5D9C8E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0176D1CF-BB0C-4329-A1B7-6FCB073F263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F3605506-6821-4FD6-AE9A-D9640FA2094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5A764454-72DA-449E-8C3C-D328BE7BED8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ED55F744-9C3A-4066-B987-BF3E729D0377}"/>
  </w:font>
  <w:font w:name="PMingLiUfalt">
    <w:altName w:val="MingLiU-ExtB"/>
    <w:panose1 w:val="00000000000000000000"/>
    <w:charset w:val="88"/>
    <w:family w:val="auto"/>
    <w:pitch w:val="default"/>
    <w:sig w:usb0="00000000" w:usb1="00000000" w:usb2="00000010" w:usb3="00000000" w:csb0="00100000" w:csb1="0000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857CADCD-6D11-4DA8-8245-24C4B23DA19C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9" w:fontKey="{50678FBD-4961-46FC-8B9C-1AED80D817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2YmUxYzcyNjVmYTM5N2ZjZjY3YjkwZTI3OTJkOGIifQ=="/>
  </w:docVars>
  <w:rsids>
    <w:rsidRoot w:val="419105F5"/>
    <w:rsid w:val="00290AAF"/>
    <w:rsid w:val="004C5C37"/>
    <w:rsid w:val="004D07B7"/>
    <w:rsid w:val="00530120"/>
    <w:rsid w:val="00677AF2"/>
    <w:rsid w:val="00754C6A"/>
    <w:rsid w:val="00811A8E"/>
    <w:rsid w:val="00826F8C"/>
    <w:rsid w:val="00912D19"/>
    <w:rsid w:val="00BD46A1"/>
    <w:rsid w:val="00C33597"/>
    <w:rsid w:val="00C35A06"/>
    <w:rsid w:val="00CC7FDF"/>
    <w:rsid w:val="00D16C93"/>
    <w:rsid w:val="00D42727"/>
    <w:rsid w:val="00D60223"/>
    <w:rsid w:val="00D868BB"/>
    <w:rsid w:val="00E9454C"/>
    <w:rsid w:val="00F00741"/>
    <w:rsid w:val="15A45555"/>
    <w:rsid w:val="3E586C27"/>
    <w:rsid w:val="40F242C7"/>
    <w:rsid w:val="419105F5"/>
    <w:rsid w:val="43CC6E76"/>
    <w:rsid w:val="4F512664"/>
    <w:rsid w:val="4F9E058F"/>
    <w:rsid w:val="59B37E8D"/>
    <w:rsid w:val="74C36294"/>
    <w:rsid w:val="789E697D"/>
    <w:rsid w:val="7A164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Calibri" w:hAnsi="Calibri" w:eastAsia="PMingLiUfalt" w:cs="Calibri"/>
      <w:kern w:val="2"/>
      <w:sz w:val="24"/>
      <w:szCs w:val="24"/>
      <w:lang w:val="en-US" w:eastAsia="zh-TW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nhideWhenUsed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customStyle="1" w:styleId="8">
    <w:name w:val="列表段落1"/>
    <w:basedOn w:val="1"/>
    <w:autoRedefine/>
    <w:qFormat/>
    <w:uiPriority w:val="34"/>
    <w:pPr>
      <w:ind w:left="480" w:leftChars="200"/>
    </w:pPr>
  </w:style>
  <w:style w:type="paragraph" w:customStyle="1" w:styleId="9">
    <w:name w:val="正文 A A"/>
    <w:autoRedefine/>
    <w:qFormat/>
    <w:uiPriority w:val="0"/>
    <w:pPr>
      <w:widowControl w:val="0"/>
      <w:jc w:val="both"/>
    </w:pPr>
    <w:rPr>
      <w:rFonts w:ascii="Calibri" w:hAnsi="Calibri" w:eastAsia="Calibri" w:cs="Calibri"/>
      <w:color w:val="000000"/>
      <w:kern w:val="2"/>
      <w:sz w:val="21"/>
      <w:szCs w:val="21"/>
      <w:u w:color="000000"/>
      <w:lang w:val="en-US" w:eastAsia="zh-CN" w:bidi="ar-SA"/>
    </w:rPr>
  </w:style>
  <w:style w:type="paragraph" w:styleId="1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1">
    <w:name w:val="页眉 字符"/>
    <w:basedOn w:val="6"/>
    <w:link w:val="3"/>
    <w:uiPriority w:val="0"/>
    <w:rPr>
      <w:rFonts w:ascii="Calibri" w:hAnsi="Calibri" w:eastAsia="PMingLiUfalt" w:cs="Calibri"/>
      <w:kern w:val="2"/>
      <w:sz w:val="18"/>
      <w:szCs w:val="18"/>
      <w:lang w:eastAsia="zh-TW"/>
    </w:rPr>
  </w:style>
  <w:style w:type="character" w:customStyle="1" w:styleId="12">
    <w:name w:val="页脚 字符"/>
    <w:basedOn w:val="6"/>
    <w:link w:val="2"/>
    <w:qFormat/>
    <w:uiPriority w:val="0"/>
    <w:rPr>
      <w:rFonts w:ascii="Calibri" w:hAnsi="Calibri" w:eastAsia="PMingLiUfalt" w:cs="Calibri"/>
      <w:kern w:val="2"/>
      <w:sz w:val="18"/>
      <w:szCs w:val="18"/>
      <w:lang w:eastAsia="zh-TW"/>
    </w:rPr>
  </w:style>
  <w:style w:type="paragraph" w:styleId="13">
    <w:name w:val="List Paragraph"/>
    <w:basedOn w:val="1"/>
    <w:qFormat/>
    <w:uiPriority w:val="34"/>
    <w:pPr>
      <w:ind w:firstLine="420" w:firstLineChars="200"/>
      <w:jc w:val="both"/>
    </w:pPr>
    <w:rPr>
      <w:rFonts w:asciiTheme="minorHAnsi" w:hAnsiTheme="minorHAnsi" w:eastAsiaTheme="minorEastAsia" w:cstheme="minorBidi"/>
      <w:sz w:val="21"/>
      <w:szCs w:val="22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353</Words>
  <Characters>417</Characters>
  <Lines>3</Lines>
  <Paragraphs>1</Paragraphs>
  <TotalTime>0</TotalTime>
  <ScaleCrop>false</ScaleCrop>
  <LinksUpToDate>false</LinksUpToDate>
  <CharactersWithSpaces>421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2024-01-07T05:31:00Z</dcterms:created>
  <dc:creator>熊 熊</dc:creator>
  <cp:lastModifiedBy>无鸾</cp:lastModifiedBy>
  <dcterms:modified xsi:type="dcterms:W3CDTF">2026-06-16T03:21:56Z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8D58EA55DFE942FFA02C18E935C3479E_11</vt:lpwstr>
  </property>
  <property fmtid="{D5CDD505-2E9C-101B-9397-08002B2CF9AE}" pid="4" name="KSOTemplateDocerSaveRecord">
    <vt:lpwstr>eyJoZGlkIjoiZjRkNThkOTI0YWEzZmFkOTRhYmMwYjEwMzU1YWI0OGEiLCJ1c2VySWQiOiI3MDM1NzYwODkifQ==</vt:lpwstr>
  </property>
</Properties>
</file>