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C06E97E1">
      <w:pPr>
        <w:jc w:val="center"/>
        <w:rPr>
          <w:rFonts w:hint="eastAsia" w:ascii="宋体" w:hAnsi="宋体"/>
          <w:b/>
          <w:color w:val="000000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6"/>
        </w:rPr>
        <w:t>朝阳区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承办</w:t>
      </w:r>
      <w:r>
        <w:rPr>
          <w:rFonts w:hint="eastAsia" w:ascii="宋体" w:hAnsi="宋体"/>
          <w:b/>
          <w:color w:val="000000"/>
          <w:sz w:val="32"/>
          <w:szCs w:val="36"/>
        </w:rPr>
        <w:t>202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6"/>
        </w:rPr>
        <w:t>年北京阳光少年艺术展演</w:t>
      </w:r>
    </w:p>
    <w:p w14:paraId="F81114CC">
      <w:pPr>
        <w:jc w:val="center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  <w:szCs w:val="36"/>
          <w:lang w:eastAsia="zh-CN"/>
        </w:rPr>
        <w:t>（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器乐项目</w:t>
      </w:r>
      <w:r>
        <w:rPr>
          <w:rFonts w:hint="eastAsia" w:ascii="宋体" w:hAnsi="宋体"/>
          <w:b/>
          <w:color w:val="000000"/>
          <w:sz w:val="32"/>
          <w:szCs w:val="36"/>
          <w:lang w:eastAsia="zh-CN"/>
        </w:rPr>
        <w:t>）</w:t>
      </w: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科技体验合作供应商</w:t>
      </w:r>
    </w:p>
    <w:p w14:paraId="2BF92E4A">
      <w:pPr>
        <w:jc w:val="center"/>
        <w:rPr>
          <w:rFonts w:hint="eastAsia" w:ascii="宋体" w:hAnsi="宋体"/>
          <w:b/>
          <w:color w:val="000000"/>
          <w:sz w:val="32"/>
          <w:szCs w:val="36"/>
        </w:rPr>
      </w:pPr>
      <w:r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  <w:t>遴选结果公示</w:t>
      </w:r>
    </w:p>
    <w:p w14:paraId="27DBABC4">
      <w:pPr>
        <w:jc w:val="center"/>
        <w:rPr>
          <w:rFonts w:hint="eastAsia" w:ascii="宋体" w:hAnsi="宋体"/>
          <w:b/>
          <w:color w:val="000000"/>
          <w:sz w:val="32"/>
          <w:szCs w:val="36"/>
          <w:lang w:val="en-US" w:eastAsia="zh-CN"/>
        </w:rPr>
      </w:pPr>
    </w:p>
    <w:p w14:paraId="47B577CC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根据2025年9月5日北京市朝阳区青少年活动中心官网发布的《朝阳区承办2025年北京阳光少年艺术展演（器乐项目）科技体验委托公告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》，截止规定有效期内，收到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家服务商提交的投标文件。</w:t>
      </w:r>
    </w:p>
    <w:p w14:paraId="227B83E1">
      <w:pPr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本着公开、公正、公平的原则，经“中心”评审小组评审，北京亨弈科技有限公司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符合我中心项目采购要求，为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2025年北京阳光少年艺术展演器乐项目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购买服务委托业务服务商。</w:t>
      </w:r>
    </w:p>
    <w:p w14:paraId="4DCA88A1">
      <w:pPr>
        <w:spacing w:line="240" w:lineRule="auto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特此公示。</w:t>
      </w:r>
    </w:p>
    <w:p w14:paraId="280EE6F8">
      <w:pPr>
        <w:ind w:firstLine="560"/>
        <w:rPr>
          <w:rFonts w:hint="eastAsia" w:ascii="宋体" w:hAnsi="宋体" w:cs="宋体"/>
          <w:sz w:val="28"/>
          <w:szCs w:val="28"/>
        </w:rPr>
      </w:pPr>
    </w:p>
    <w:p w14:paraId="339AF5C5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C35D1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北京市朝阳区青少年活动中心</w:t>
      </w:r>
    </w:p>
    <w:p w14:paraId="76D11BEE">
      <w:pPr>
        <w:ind w:firstLine="56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9C7A7"/>
    <w:rsid w:val="162D0B97"/>
    <w:rsid w:val="3F9FC38F"/>
    <w:rsid w:val="764DC5E9"/>
    <w:rsid w:val="77B7AE54"/>
    <w:rsid w:val="7F5EEA7C"/>
    <w:rsid w:val="F7F9C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241</Characters>
  <Lines>0</Lines>
  <Paragraphs>0</Paragraphs>
  <TotalTime>10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2023-09-27T13:26:00Z</dcterms:created>
  <dc:creator>伟佳</dc:creator>
  <cp:lastModifiedBy>郑占杰</cp:lastModifiedBy>
  <dcterms:modified xsi:type="dcterms:W3CDTF">2025-09-17T07:30:17Z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2192AA1AA22745ACBD522E90AF9684CC_13</vt:lpwstr>
  </property>
</Properties>
</file>