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C20AC">
      <w:pPr>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朝阳区青少年活动中心</w:t>
      </w:r>
    </w:p>
    <w:p w14:paraId="0A13CAB7">
      <w:pPr>
        <w:jc w:val="center"/>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领导任中经济责任审计和内控体系优化</w:t>
      </w:r>
      <w:r>
        <w:rPr>
          <w:rFonts w:hint="eastAsia" w:ascii="黑体" w:hAnsi="黑体" w:eastAsia="黑体" w:cs="黑体"/>
          <w:bCs/>
          <w:color w:val="000000" w:themeColor="text1"/>
          <w:sz w:val="30"/>
          <w:szCs w:val="30"/>
          <w:lang w:val="en-US" w:eastAsia="zh-CN"/>
          <w14:textFill>
            <w14:solidFill>
              <w14:schemeClr w14:val="tx1"/>
            </w14:solidFill>
          </w14:textFill>
        </w:rPr>
        <w:t>与提升</w:t>
      </w:r>
      <w:r>
        <w:rPr>
          <w:rFonts w:hint="eastAsia" w:ascii="黑体" w:hAnsi="黑体" w:eastAsia="黑体" w:cs="黑体"/>
          <w:bCs/>
          <w:color w:val="000000" w:themeColor="text1"/>
          <w:sz w:val="30"/>
          <w:szCs w:val="30"/>
          <w14:textFill>
            <w14:solidFill>
              <w14:schemeClr w14:val="tx1"/>
            </w14:solidFill>
          </w14:textFill>
        </w:rPr>
        <w:t>咨询业务</w:t>
      </w:r>
    </w:p>
    <w:p w14:paraId="73161AD3">
      <w:pPr>
        <w:jc w:val="center"/>
        <w:rPr>
          <w:rFonts w:ascii="黑体" w:hAnsi="黑体" w:eastAsia="黑体" w:cs="黑体"/>
          <w:bCs/>
          <w:color w:val="000000" w:themeColor="text1"/>
          <w:sz w:val="30"/>
          <w:szCs w:val="30"/>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招标公告</w:t>
      </w:r>
    </w:p>
    <w:p w14:paraId="1765F734">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北京市</w:t>
      </w:r>
      <w:r>
        <w:rPr>
          <w:rFonts w:hint="eastAsia" w:hAnsi="宋体"/>
          <w:color w:val="000000" w:themeColor="text1"/>
          <w:kern w:val="0"/>
          <w:sz w:val="24"/>
          <w14:textFill>
            <w14:solidFill>
              <w14:schemeClr w14:val="tx1"/>
            </w14:solidFill>
          </w14:textFill>
        </w:rPr>
        <w:t>朝阳区青少年活动中心</w:t>
      </w:r>
      <w:r>
        <w:rPr>
          <w:rFonts w:hint="eastAsia" w:ascii="宋体" w:hAnsi="宋体"/>
          <w:color w:val="000000" w:themeColor="text1"/>
          <w:sz w:val="24"/>
          <w14:textFill>
            <w14:solidFill>
              <w14:schemeClr w14:val="tx1"/>
            </w14:solidFill>
          </w14:textFill>
        </w:rPr>
        <w:t>计划对下述项目委托实施，现公开邀请具有相关资质的公司前来参加。</w:t>
      </w:r>
    </w:p>
    <w:p w14:paraId="76376E1D">
      <w:pPr>
        <w:numPr>
          <w:ilvl w:val="0"/>
          <w:numId w:val="1"/>
        </w:num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项目名称：领导任中经济责任审计和内控体系优化</w:t>
      </w:r>
      <w:r>
        <w:rPr>
          <w:rFonts w:hint="eastAsia" w:ascii="宋体" w:hAnsi="宋体"/>
          <w:color w:val="000000" w:themeColor="text1"/>
          <w:sz w:val="24"/>
          <w:lang w:val="en-US" w:eastAsia="zh-CN"/>
          <w14:textFill>
            <w14:solidFill>
              <w14:schemeClr w14:val="tx1"/>
            </w14:solidFill>
          </w14:textFill>
        </w:rPr>
        <w:t>与提升</w:t>
      </w:r>
      <w:r>
        <w:rPr>
          <w:rFonts w:hint="eastAsia" w:ascii="宋体" w:hAnsi="宋体"/>
          <w:color w:val="000000" w:themeColor="text1"/>
          <w:sz w:val="24"/>
          <w14:textFill>
            <w14:solidFill>
              <w14:schemeClr w14:val="tx1"/>
            </w14:solidFill>
          </w14:textFill>
        </w:rPr>
        <w:t>咨询业务</w:t>
      </w:r>
    </w:p>
    <w:p w14:paraId="6974539F">
      <w:pPr>
        <w:numPr>
          <w:ilvl w:val="0"/>
          <w:numId w:val="1"/>
        </w:numPr>
        <w:spacing w:line="460" w:lineRule="exact"/>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项目内容：</w:t>
      </w:r>
    </w:p>
    <w:p w14:paraId="6D013FC0">
      <w:pPr>
        <w:numPr>
          <w:ilvl w:val="0"/>
          <w:numId w:val="2"/>
        </w:numPr>
        <w:spacing w:line="460" w:lineRule="exact"/>
        <w:ind w:leftChars="200"/>
        <w:rPr>
          <w:rFonts w:hint="eastAsia" w:ascii="宋体" w:hAnsi="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对中心2</w:t>
      </w:r>
      <w:r>
        <w:rPr>
          <w:rFonts w:ascii="宋体" w:hAnsi="宋体" w:cs="宋体"/>
          <w:color w:val="000000" w:themeColor="text1"/>
          <w:sz w:val="24"/>
          <w14:textFill>
            <w14:solidFill>
              <w14:schemeClr w14:val="tx1"/>
            </w14:solidFill>
          </w14:textFill>
        </w:rPr>
        <w:t>023</w:t>
      </w:r>
      <w:r>
        <w:rPr>
          <w:rFonts w:hint="eastAsia" w:ascii="宋体" w:hAnsi="宋体" w:cs="宋体"/>
          <w:color w:val="000000" w:themeColor="text1"/>
          <w:sz w:val="24"/>
          <w14:textFill>
            <w14:solidFill>
              <w14:schemeClr w14:val="tx1"/>
            </w14:solidFill>
          </w14:textFill>
        </w:rPr>
        <w:t>年7月-</w:t>
      </w:r>
      <w:r>
        <w:rPr>
          <w:rFonts w:ascii="宋体" w:hAnsi="宋体" w:cs="宋体"/>
          <w:color w:val="000000" w:themeColor="text1"/>
          <w:sz w:val="24"/>
          <w14:textFill>
            <w14:solidFill>
              <w14:schemeClr w14:val="tx1"/>
            </w14:solidFill>
          </w14:textFill>
        </w:rPr>
        <w:t>2025</w:t>
      </w:r>
      <w:r>
        <w:rPr>
          <w:rFonts w:hint="eastAsia" w:ascii="宋体" w:hAnsi="宋体" w:cs="宋体"/>
          <w:color w:val="000000" w:themeColor="text1"/>
          <w:sz w:val="24"/>
          <w14:textFill>
            <w14:solidFill>
              <w14:schemeClr w14:val="tx1"/>
            </w14:solidFill>
          </w14:textFill>
        </w:rPr>
        <w:t>年6月</w:t>
      </w:r>
      <w:r>
        <w:rPr>
          <w:rFonts w:hint="eastAsia" w:ascii="宋体" w:hAnsi="宋体"/>
          <w:color w:val="000000" w:themeColor="text1"/>
          <w:sz w:val="24"/>
          <w14:textFill>
            <w14:solidFill>
              <w14:schemeClr w14:val="tx1"/>
            </w14:solidFill>
          </w14:textFill>
        </w:rPr>
        <w:t>领导任中经济责任进行审计</w:t>
      </w:r>
      <w:r>
        <w:rPr>
          <w:rFonts w:hint="eastAsia" w:ascii="宋体" w:hAnsi="宋体"/>
          <w:color w:val="000000" w:themeColor="text1"/>
          <w:sz w:val="24"/>
          <w:lang w:eastAsia="zh-CN"/>
          <w14:textFill>
            <w14:solidFill>
              <w14:schemeClr w14:val="tx1"/>
            </w14:solidFill>
          </w14:textFill>
        </w:rPr>
        <w:t>；</w:t>
      </w:r>
    </w:p>
    <w:p w14:paraId="568ED85E">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1．重大经济事项决策制度建立及执行情况；</w:t>
      </w:r>
    </w:p>
    <w:p w14:paraId="410F83DC">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2．重要项目建设推进情况；</w:t>
      </w:r>
    </w:p>
    <w:p w14:paraId="0B42767A">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3．财务收支情况；</w:t>
      </w:r>
    </w:p>
    <w:p w14:paraId="0FC7DAD9">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4．对分部及集体资产管理情况；</w:t>
      </w:r>
    </w:p>
    <w:p w14:paraId="012376FA">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5．内部审计制度建立、机构设置及发挥作用情况；</w:t>
      </w:r>
    </w:p>
    <w:p w14:paraId="4897F484">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6．机构设置和编制管理情况；</w:t>
      </w:r>
    </w:p>
    <w:p w14:paraId="088C3F6E">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7．内部控制建设及执行情况；</w:t>
      </w:r>
    </w:p>
    <w:p w14:paraId="076A04E1">
      <w:pPr>
        <w:numPr>
          <w:ilvl w:val="0"/>
          <w:numId w:val="0"/>
        </w:numPr>
        <w:spacing w:line="460" w:lineRule="exact"/>
        <w:ind w:left="420" w:leftChars="0" w:firstLine="42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8．在各项管理事项方面遵守有关法律法规和贯彻落实中央八项规定情况；</w:t>
      </w:r>
    </w:p>
    <w:p w14:paraId="4699061B">
      <w:pPr>
        <w:numPr>
          <w:ilvl w:val="0"/>
          <w:numId w:val="0"/>
        </w:numPr>
        <w:spacing w:line="460" w:lineRule="exact"/>
        <w:ind w:left="420" w:leftChars="0" w:firstLine="420" w:firstLineChars="0"/>
        <w:rPr>
          <w:rFonts w:hint="eastAsia" w:ascii="宋体" w:hAnsi="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9．被审计领导干部遵守廉洁从政规定和履行党风廉政建设责任制情况。</w:t>
      </w:r>
    </w:p>
    <w:p w14:paraId="31F33387">
      <w:pPr>
        <w:numPr>
          <w:ilvl w:val="0"/>
          <w:numId w:val="2"/>
        </w:numPr>
        <w:spacing w:line="460" w:lineRule="exact"/>
        <w:ind w:left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对中心内控体系优化</w:t>
      </w:r>
      <w:r>
        <w:rPr>
          <w:rFonts w:hint="eastAsia" w:ascii="宋体" w:hAnsi="宋体"/>
          <w:color w:val="000000" w:themeColor="text1"/>
          <w:sz w:val="24"/>
          <w:lang w:val="en-US" w:eastAsia="zh-CN"/>
          <w14:textFill>
            <w14:solidFill>
              <w14:schemeClr w14:val="tx1"/>
            </w14:solidFill>
          </w14:textFill>
        </w:rPr>
        <w:t>与提升</w:t>
      </w:r>
      <w:r>
        <w:rPr>
          <w:rFonts w:hint="eastAsia" w:ascii="宋体" w:hAnsi="宋体"/>
          <w:color w:val="000000" w:themeColor="text1"/>
          <w:sz w:val="24"/>
          <w14:textFill>
            <w14:solidFill>
              <w14:schemeClr w14:val="tx1"/>
            </w14:solidFill>
          </w14:textFill>
        </w:rPr>
        <w:t>提供专业咨询服务。</w:t>
      </w:r>
    </w:p>
    <w:p w14:paraId="34F6A5FD">
      <w:pPr>
        <w:numPr>
          <w:ilvl w:val="0"/>
          <w:numId w:val="0"/>
        </w:numPr>
        <w:spacing w:line="460" w:lineRule="exact"/>
        <w:ind w:left="420" w:leftChars="0" w:firstLine="420" w:firstLineChars="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1.内控制度设计是否合理，是否存在缺失、空白或模糊的领域，是否职责明确，是否存在流程断点，是否形成管理闭环。</w:t>
      </w:r>
    </w:p>
    <w:p w14:paraId="3B806E35">
      <w:pPr>
        <w:numPr>
          <w:ilvl w:val="0"/>
          <w:numId w:val="0"/>
        </w:numPr>
        <w:spacing w:line="460" w:lineRule="exact"/>
        <w:ind w:left="420" w:leftChars="0" w:firstLine="420" w:firstLineChars="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2.内部控制各项制度执行是否有效。</w:t>
      </w:r>
    </w:p>
    <w:p w14:paraId="4EAE8E03">
      <w:pPr>
        <w:numPr>
          <w:ilvl w:val="0"/>
          <w:numId w:val="0"/>
        </w:numPr>
        <w:spacing w:line="460" w:lineRule="exact"/>
        <w:ind w:left="420" w:leftChars="0" w:firstLine="420" w:firstLineChars="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3.内部控制制度设计和控制措施是否适应未来发展的需要，是否为深化改革和拓展职能留有足够的空间。</w:t>
      </w:r>
    </w:p>
    <w:p w14:paraId="7BADD824">
      <w:pPr>
        <w:numPr>
          <w:ilvl w:val="0"/>
          <w:numId w:val="0"/>
        </w:numPr>
        <w:spacing w:line="460" w:lineRule="exact"/>
        <w:ind w:left="420" w:leftChars="0" w:firstLine="420" w:firstLineChars="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4.各部门管理模式及各项资金管控方式，理清管控权限边界。</w:t>
      </w:r>
    </w:p>
    <w:p w14:paraId="78DDA11C">
      <w:pPr>
        <w:spacing w:line="460" w:lineRule="exact"/>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r>
        <w:rPr>
          <w:rFonts w:hint="eastAsia" w:ascii="宋体" w:hAnsi="宋体"/>
          <w:color w:val="000000" w:themeColor="text1"/>
          <w:sz w:val="24"/>
          <w14:textFill>
            <w14:solidFill>
              <w14:schemeClr w14:val="tx1"/>
            </w14:solidFill>
          </w14:textFill>
        </w:rPr>
        <w:t>采购单价预算</w:t>
      </w:r>
    </w:p>
    <w:p w14:paraId="5E08D0A3">
      <w:pPr>
        <w:spacing w:line="460" w:lineRule="exact"/>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本项目预算金额</w:t>
      </w:r>
      <w:r>
        <w:rPr>
          <w:rFonts w:hint="eastAsia"/>
          <w:color w:val="000000" w:themeColor="text1"/>
          <w:sz w:val="24"/>
          <w14:textFill>
            <w14:solidFill>
              <w14:schemeClr w14:val="tx1"/>
            </w14:solidFill>
          </w14:textFill>
        </w:rPr>
        <w:t>：¥100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000</w:t>
      </w:r>
      <w:r>
        <w:rPr>
          <w:rFonts w:hint="eastAsia" w:ascii="宋体" w:hAnsi="宋体" w:cs="宋体"/>
          <w:color w:val="000000" w:themeColor="text1"/>
          <w:kern w:val="0"/>
          <w:sz w:val="24"/>
          <w14:textFill>
            <w14:solidFill>
              <w14:schemeClr w14:val="tx1"/>
            </w14:solidFill>
          </w14:textFill>
        </w:rPr>
        <w:t>元</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其中</w:t>
      </w:r>
      <w:r>
        <w:rPr>
          <w:rFonts w:hint="eastAsia" w:ascii="宋体" w:hAnsi="宋体"/>
          <w:color w:val="000000" w:themeColor="text1"/>
          <w:sz w:val="24"/>
          <w14:textFill>
            <w14:solidFill>
              <w14:schemeClr w14:val="tx1"/>
            </w14:solidFill>
          </w14:textFill>
        </w:rPr>
        <w:t>经济责任审计</w:t>
      </w:r>
      <w:r>
        <w:rPr>
          <w:rFonts w:hint="eastAsia" w:ascii="宋体" w:hAnsi="宋体"/>
          <w:color w:val="000000" w:themeColor="text1"/>
          <w:sz w:val="24"/>
          <w:lang w:val="en-US" w:eastAsia="zh-CN"/>
          <w14:textFill>
            <w14:solidFill>
              <w14:schemeClr w14:val="tx1"/>
            </w14:solidFill>
          </w14:textFill>
        </w:rPr>
        <w:t>金额¥60,000元，内控体系优化与提升咨询金额¥40,000元</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0FD5FF5C">
      <w:pPr>
        <w:spacing w:line="460" w:lineRule="exact"/>
        <w:ind w:left="420" w:leftChars="200"/>
        <w:rPr>
          <w:rFonts w:ascii="宋体" w:hAnsi="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四、公司</w:t>
      </w:r>
      <w:r>
        <w:rPr>
          <w:rFonts w:hint="eastAsia" w:ascii="宋体" w:hAnsi="宋体" w:cs="宋体"/>
          <w:color w:val="000000" w:themeColor="text1"/>
          <w:sz w:val="24"/>
          <w14:textFill>
            <w14:solidFill>
              <w14:schemeClr w14:val="tx1"/>
            </w14:solidFill>
          </w14:textFill>
        </w:rPr>
        <w:t>资格要求</w:t>
      </w:r>
    </w:p>
    <w:p w14:paraId="5C2A1939">
      <w:pPr>
        <w:spacing w:line="460" w:lineRule="exact"/>
        <w:ind w:left="420" w:left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申请承办此项目的</w:t>
      </w:r>
      <w:r>
        <w:rPr>
          <w:rFonts w:hint="eastAsia"/>
          <w:color w:val="000000" w:themeColor="text1"/>
          <w:sz w:val="24"/>
          <w14:textFill>
            <w14:solidFill>
              <w14:schemeClr w14:val="tx1"/>
            </w14:solidFill>
          </w14:textFill>
        </w:rPr>
        <w:t>公司</w:t>
      </w:r>
      <w:r>
        <w:rPr>
          <w:rFonts w:hint="eastAsia" w:ascii="宋体" w:hAnsi="宋体"/>
          <w:color w:val="000000" w:themeColor="text1"/>
          <w:sz w:val="24"/>
          <w14:textFill>
            <w14:solidFill>
              <w14:schemeClr w14:val="tx1"/>
            </w14:solidFill>
          </w14:textFill>
        </w:rPr>
        <w:t>，应同时具备以下条件：</w:t>
      </w:r>
    </w:p>
    <w:p w14:paraId="5616951E">
      <w:pPr>
        <w:widowControl/>
        <w:numPr>
          <w:ilvl w:val="0"/>
          <w:numId w:val="3"/>
        </w:numPr>
        <w:spacing w:line="460" w:lineRule="exact"/>
        <w:ind w:firstLine="480" w:firstLineChars="200"/>
        <w:jc w:val="left"/>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具有工商行政管理部门核发的营业执照，提供的营业执照需具有所投标的的经营范围；</w:t>
      </w:r>
    </w:p>
    <w:p w14:paraId="3B6391F1">
      <w:pPr>
        <w:widowControl/>
        <w:numPr>
          <w:ilvl w:val="0"/>
          <w:numId w:val="3"/>
        </w:numPr>
        <w:spacing w:line="460" w:lineRule="exact"/>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具有独立承担民事责任的能力；</w:t>
      </w:r>
    </w:p>
    <w:p w14:paraId="75E28F8F">
      <w:pPr>
        <w:widowControl/>
        <w:numPr>
          <w:ilvl w:val="0"/>
          <w:numId w:val="3"/>
        </w:numPr>
        <w:spacing w:line="460" w:lineRule="exact"/>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具有良好的商业信誉和健全的财务会计制度；</w:t>
      </w:r>
    </w:p>
    <w:p w14:paraId="0FAA45F5">
      <w:pPr>
        <w:widowControl/>
        <w:numPr>
          <w:ilvl w:val="0"/>
          <w:numId w:val="3"/>
        </w:numPr>
        <w:spacing w:line="460" w:lineRule="exact"/>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具有履行合同所必需的设备和专业技术能力；</w:t>
      </w:r>
    </w:p>
    <w:p w14:paraId="124A75CA">
      <w:pPr>
        <w:widowControl/>
        <w:numPr>
          <w:ilvl w:val="0"/>
          <w:numId w:val="3"/>
        </w:numPr>
        <w:spacing w:line="460" w:lineRule="exact"/>
        <w:ind w:firstLine="480" w:firstLineChars="200"/>
        <w:jc w:val="lef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能够提供企业信用网查询记录；</w:t>
      </w:r>
    </w:p>
    <w:p w14:paraId="4D95792F">
      <w:pPr>
        <w:widowControl/>
        <w:numPr>
          <w:ilvl w:val="0"/>
          <w:numId w:val="3"/>
        </w:numPr>
        <w:spacing w:line="460" w:lineRule="exact"/>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参加</w:t>
      </w:r>
      <w:r>
        <w:rPr>
          <w:rFonts w:hint="eastAsia"/>
          <w:color w:val="000000" w:themeColor="text1"/>
          <w:sz w:val="24"/>
          <w14:textFill>
            <w14:solidFill>
              <w14:schemeClr w14:val="tx1"/>
            </w14:solidFill>
          </w14:textFill>
        </w:rPr>
        <w:t>遴选的委托单位</w:t>
      </w:r>
      <w:r>
        <w:rPr>
          <w:rFonts w:hint="eastAsia" w:ascii="宋体" w:hAnsi="宋体"/>
          <w:color w:val="000000" w:themeColor="text1"/>
          <w:sz w:val="24"/>
          <w14:textFill>
            <w14:solidFill>
              <w14:schemeClr w14:val="tx1"/>
            </w14:solidFill>
          </w14:textFill>
        </w:rPr>
        <w:t>三年内，在经营活动中没有重大违法记录；</w:t>
      </w:r>
    </w:p>
    <w:p w14:paraId="7A56DFC1">
      <w:pPr>
        <w:spacing w:line="46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具有会计师事务所须合法资质（成立3年以上、具有丰富审计经验的优秀审计团队；审计团队成员中须具有高级和中级职称的人员各一名以上）；</w:t>
      </w:r>
    </w:p>
    <w:p w14:paraId="71D2ED97">
      <w:pPr>
        <w:spacing w:line="460" w:lineRule="exact"/>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本项目不接受联合体投标。</w:t>
      </w:r>
    </w:p>
    <w:p w14:paraId="43F1AB12">
      <w:pPr>
        <w:spacing w:line="460" w:lineRule="exact"/>
        <w:ind w:firstLine="480" w:firstLineChars="200"/>
        <w:rPr>
          <w:color w:val="000000" w:themeColor="text1"/>
          <w:highlight w:val="yellow"/>
          <w14:textFill>
            <w14:solidFill>
              <w14:schemeClr w14:val="tx1"/>
            </w14:solidFill>
          </w14:textFill>
        </w:rPr>
      </w:pPr>
      <w:r>
        <w:rPr>
          <w:rFonts w:hint="eastAsia"/>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法律、行政法规规定的其他条件；</w:t>
      </w:r>
    </w:p>
    <w:p w14:paraId="293CBD10">
      <w:pPr>
        <w:spacing w:line="58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五、报名方式</w:t>
      </w:r>
    </w:p>
    <w:p w14:paraId="1A2DDB64">
      <w:pPr>
        <w:spacing w:line="58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请按规定时间和</w:t>
      </w:r>
      <w:r>
        <w:rPr>
          <w:rFonts w:hint="eastAsia" w:ascii="宋体" w:hAnsi="宋体" w:cs="宋体"/>
          <w:color w:val="000000" w:themeColor="text1"/>
          <w:sz w:val="24"/>
          <w14:textFill>
            <w14:solidFill>
              <w14:schemeClr w14:val="tx1"/>
            </w14:solidFill>
          </w14:textFill>
        </w:rPr>
        <w:t xml:space="preserve">地点携带如下材料进行现场报名，未按时进行现场报名登记的公司将取消参与资格。 </w:t>
      </w:r>
    </w:p>
    <w:p w14:paraId="6C46573A">
      <w:pPr>
        <w:spacing w:line="460" w:lineRule="exact"/>
        <w:ind w:firstLine="24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（一）企业营业执照加盖公章； </w:t>
      </w:r>
    </w:p>
    <w:p w14:paraId="618D4C59">
      <w:pPr>
        <w:spacing w:line="460" w:lineRule="exact"/>
        <w:ind w:firstLine="24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（二）企业公司简历及业绩、技术专业人员复印件加盖公章； </w:t>
      </w:r>
    </w:p>
    <w:p w14:paraId="04B6CAFA">
      <w:pPr>
        <w:spacing w:line="460" w:lineRule="exact"/>
        <w:ind w:firstLine="24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（三）企业</w:t>
      </w:r>
      <w:r>
        <w:rPr>
          <w:rFonts w:hint="eastAsia" w:ascii="宋体" w:hAnsi="宋体" w:cs="宋体"/>
          <w:color w:val="000000" w:themeColor="text1"/>
          <w:sz w:val="24"/>
          <w:lang w:eastAsia="zh-Hans"/>
          <w14:textFill>
            <w14:solidFill>
              <w14:schemeClr w14:val="tx1"/>
            </w14:solidFill>
          </w14:textFill>
        </w:rPr>
        <w:t>过</w:t>
      </w:r>
      <w:r>
        <w:rPr>
          <w:rFonts w:hint="eastAsia" w:ascii="宋体" w:hAnsi="宋体" w:cs="宋体"/>
          <w:color w:val="000000" w:themeColor="text1"/>
          <w:sz w:val="24"/>
          <w14:textFill>
            <w14:solidFill>
              <w14:schemeClr w14:val="tx1"/>
            </w14:solidFill>
          </w14:textFill>
        </w:rPr>
        <w:t>往项目及荣誉等；</w:t>
      </w:r>
    </w:p>
    <w:p w14:paraId="739587B9">
      <w:pPr>
        <w:spacing w:line="460" w:lineRule="exact"/>
        <w:ind w:firstLine="24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）企业法定代表人身份证明及其身份证或法定代表人委托授权书及被委托人的身份证原件（现场核验）及复印件。</w:t>
      </w:r>
    </w:p>
    <w:p w14:paraId="4A84B92B">
      <w:pPr>
        <w:spacing w:line="460" w:lineRule="exact"/>
        <w:ind w:left="480" w:hanging="480" w:hanging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六、报名地点：朝阳区青少年活动中心 党政办</w:t>
      </w:r>
    </w:p>
    <w:p w14:paraId="60C0954A">
      <w:pPr>
        <w:spacing w:line="460" w:lineRule="exact"/>
        <w:ind w:left="479" w:leftChars="228"/>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cs="宋体"/>
          <w:color w:val="000000" w:themeColor="text1"/>
          <w:sz w:val="24"/>
          <w14:textFill>
            <w14:solidFill>
              <w14:schemeClr w14:val="tx1"/>
            </w14:solidFill>
          </w14:textFill>
        </w:rPr>
        <w:t>董银虎</w:t>
      </w:r>
    </w:p>
    <w:p w14:paraId="572C1C96">
      <w:pPr>
        <w:spacing w:line="460" w:lineRule="exact"/>
        <w:ind w:left="479" w:leftChars="228"/>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话：010-</w:t>
      </w:r>
      <w:r>
        <w:rPr>
          <w:rFonts w:ascii="宋体" w:hAnsi="宋体" w:cs="宋体"/>
          <w:color w:val="000000" w:themeColor="text1"/>
          <w:sz w:val="24"/>
          <w14:textFill>
            <w14:solidFill>
              <w14:schemeClr w14:val="tx1"/>
            </w14:solidFill>
          </w14:textFill>
        </w:rPr>
        <w:t>65044878</w:t>
      </w:r>
    </w:p>
    <w:p w14:paraId="52518520">
      <w:pPr>
        <w:spacing w:line="460" w:lineRule="exact"/>
        <w:ind w:left="479" w:leftChars="228" w:firstLine="0" w:firstLineChars="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报名截止时间：2025年7月</w:t>
      </w:r>
      <w:r>
        <w:rPr>
          <w:rFonts w:hint="eastAsia" w:ascii="宋体" w:hAnsi="宋体" w:cs="宋体"/>
          <w:color w:val="000000" w:themeColor="text1"/>
          <w:kern w:val="0"/>
          <w:sz w:val="24"/>
          <w:lang w:val="en-US" w:eastAsia="zh-CN"/>
          <w14:textFill>
            <w14:solidFill>
              <w14:schemeClr w14:val="tx1"/>
            </w14:solidFill>
          </w14:textFill>
        </w:rPr>
        <w:t>7</w:t>
      </w:r>
      <w:bookmarkStart w:id="0" w:name="_GoBack"/>
      <w:bookmarkEnd w:id="0"/>
      <w:r>
        <w:rPr>
          <w:rFonts w:hint="eastAsia" w:ascii="宋体" w:hAnsi="宋体" w:cs="宋体"/>
          <w:color w:val="000000" w:themeColor="text1"/>
          <w:kern w:val="0"/>
          <w:sz w:val="24"/>
          <w14:textFill>
            <w14:solidFill>
              <w14:schemeClr w14:val="tx1"/>
            </w14:solidFill>
          </w14:textFill>
        </w:rPr>
        <w:t>日16：00</w:t>
      </w:r>
    </w:p>
    <w:p w14:paraId="1C6D0647">
      <w:pPr>
        <w:spacing w:line="460" w:lineRule="exact"/>
        <w:ind w:left="479" w:leftChars="228" w:firstLine="0" w:firstLineChars="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 作 时 间： 上午</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8：30--11：30</w:t>
      </w:r>
    </w:p>
    <w:p w14:paraId="1D96899E">
      <w:pPr>
        <w:spacing w:line="460" w:lineRule="exact"/>
        <w:ind w:firstLine="2160" w:firstLineChars="9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下午13：30—16：30</w:t>
      </w:r>
    </w:p>
    <w:p w14:paraId="332A323D">
      <w:pPr>
        <w:spacing w:line="460" w:lineRule="exact"/>
        <w:ind w:left="480" w:hanging="480" w:hangingChars="200"/>
        <w:rPr>
          <w:rFonts w:hint="eastAsia" w:ascii="宋体" w:hAnsi="宋体" w:cs="宋体"/>
          <w:color w:val="000000" w:themeColor="text1"/>
          <w:kern w:val="0"/>
          <w:sz w:val="24"/>
          <w14:textFill>
            <w14:solidFill>
              <w14:schemeClr w14:val="tx1"/>
            </w14:solidFill>
          </w14:textFill>
        </w:rPr>
      </w:pPr>
    </w:p>
    <w:p w14:paraId="74D61EB5">
      <w:pPr>
        <w:pStyle w:val="2"/>
        <w:ind w:firstLine="480"/>
        <w:rPr>
          <w:rFonts w:ascii="宋体" w:hAnsi="宋体" w:cs="宋体"/>
          <w:color w:val="000000" w:themeColor="text1"/>
          <w:sz w:val="24"/>
          <w14:textFill>
            <w14:solidFill>
              <w14:schemeClr w14:val="tx1"/>
            </w14:solidFill>
          </w14:textFill>
        </w:rPr>
      </w:pPr>
    </w:p>
    <w:p w14:paraId="5564E9B5">
      <w:pPr>
        <w:spacing w:line="460" w:lineRule="exact"/>
        <w:jc w:val="right"/>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北京</w:t>
      </w:r>
      <w:r>
        <w:rPr>
          <w:rFonts w:hint="eastAsia" w:ascii="宋体" w:hAnsi="宋体"/>
          <w:color w:val="000000" w:themeColor="text1"/>
          <w:sz w:val="24"/>
          <w14:textFill>
            <w14:solidFill>
              <w14:schemeClr w14:val="tx1"/>
            </w14:solidFill>
          </w14:textFill>
        </w:rPr>
        <w:t>市朝阳区青少年活动中心</w:t>
      </w:r>
    </w:p>
    <w:p w14:paraId="1B66AA96">
      <w:pPr>
        <w:spacing w:line="460" w:lineRule="exact"/>
        <w:ind w:right="480"/>
        <w:jc w:val="cente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202</w:t>
      </w:r>
      <w:r>
        <w:rPr>
          <w:rFonts w:hint="eastAsia"/>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日</w:t>
      </w:r>
    </w:p>
    <w:p w14:paraId="4C718BD5">
      <w:pPr>
        <w:spacing w:line="460" w:lineRule="exact"/>
        <w:ind w:firstLine="480" w:firstLineChars="200"/>
        <w:rPr>
          <w:rFonts w:ascii="宋体" w:hAnsi="宋体"/>
          <w:color w:val="000000" w:themeColor="text1"/>
          <w:sz w:val="24"/>
          <w14:textFill>
            <w14:solidFill>
              <w14:schemeClr w14:val="tx1"/>
            </w14:solidFill>
          </w14:textFill>
        </w:rPr>
      </w:pPr>
    </w:p>
    <w:p w14:paraId="6271CC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325F2"/>
    <w:multiLevelType w:val="singleLevel"/>
    <w:tmpl w:val="E01325F2"/>
    <w:lvl w:ilvl="0" w:tentative="0">
      <w:start w:val="1"/>
      <w:numFmt w:val="chineseCounting"/>
      <w:suff w:val="nothing"/>
      <w:lvlText w:val="（%1）"/>
      <w:lvlJc w:val="left"/>
      <w:rPr>
        <w:rFonts w:hint="eastAsia"/>
      </w:rPr>
    </w:lvl>
  </w:abstractNum>
  <w:abstractNum w:abstractNumId="1">
    <w:nsid w:val="F85665D3"/>
    <w:multiLevelType w:val="singleLevel"/>
    <w:tmpl w:val="F85665D3"/>
    <w:lvl w:ilvl="0" w:tentative="0">
      <w:start w:val="1"/>
      <w:numFmt w:val="chineseCounting"/>
      <w:suff w:val="nothing"/>
      <w:lvlText w:val="%1、"/>
      <w:lvlJc w:val="left"/>
      <w:rPr>
        <w:rFonts w:hint="eastAsia"/>
      </w:rPr>
    </w:lvl>
  </w:abstractNum>
  <w:abstractNum w:abstractNumId="2">
    <w:nsid w:val="48750025"/>
    <w:multiLevelType w:val="singleLevel"/>
    <w:tmpl w:val="4875002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zM5ODkyYzlkYzg0Yjk3N2VkOTNjOGJhY2MyOGYifQ=="/>
  </w:docVars>
  <w:rsids>
    <w:rsidRoot w:val="002E1111"/>
    <w:rsid w:val="001E3656"/>
    <w:rsid w:val="002D157C"/>
    <w:rsid w:val="002E1111"/>
    <w:rsid w:val="0030235F"/>
    <w:rsid w:val="004A11D0"/>
    <w:rsid w:val="0071234E"/>
    <w:rsid w:val="0082777C"/>
    <w:rsid w:val="00A16A3A"/>
    <w:rsid w:val="00C969EF"/>
    <w:rsid w:val="00CC5E4E"/>
    <w:rsid w:val="00E42427"/>
    <w:rsid w:val="00E802D9"/>
    <w:rsid w:val="00EE3F4E"/>
    <w:rsid w:val="00F62D7C"/>
    <w:rsid w:val="0AD238FC"/>
    <w:rsid w:val="14E61FEA"/>
    <w:rsid w:val="1BBF54D3"/>
    <w:rsid w:val="274447EA"/>
    <w:rsid w:val="2F7A3C0F"/>
    <w:rsid w:val="313D7A11"/>
    <w:rsid w:val="31E90A13"/>
    <w:rsid w:val="34057765"/>
    <w:rsid w:val="34B66548"/>
    <w:rsid w:val="352A14B4"/>
    <w:rsid w:val="463C0D22"/>
    <w:rsid w:val="4B6B79BE"/>
    <w:rsid w:val="515240B4"/>
    <w:rsid w:val="54FC5522"/>
    <w:rsid w:val="57484D69"/>
    <w:rsid w:val="63912187"/>
    <w:rsid w:val="65231C0C"/>
    <w:rsid w:val="725D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rPr>
      <w:rFonts w:ascii="Times New Roman" w:hAnsi="Times New Roman"/>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eastAsia="宋体" w:cs="Times New Roman"/>
      <w:kern w:val="2"/>
      <w:sz w:val="18"/>
      <w:szCs w:val="18"/>
    </w:rPr>
  </w:style>
  <w:style w:type="character" w:customStyle="1" w:styleId="8">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1026</Words>
  <Characters>1089</Characters>
  <Lines>25</Lines>
  <Paragraphs>35</Paragraphs>
  <TotalTime>1</TotalTime>
  <ScaleCrop>false</ScaleCrop>
  <LinksUpToDate>false</LinksUpToDate>
  <CharactersWithSpaces>1151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武丹怡</cp:lastModifiedBy>
  <cp:lastPrinted>2025-06-05T01:40:00Z</cp:lastPrinted>
  <dcterms:modified xsi:type="dcterms:W3CDTF">2025-07-02T08:07:10Z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eyJoZGlkIjoiYTYzNzM5ODkyYzlkYzg0Yjk3N2VkOTNjOGJhY2MyOGYiLCJ1c2VySWQiOiIyNTQ2MDQ1MjkifQ==</vt:lpwstr>
  </property>
  <property fmtid="{D5CDD505-2E9C-101B-9397-08002B2CF9AE}" pid="4" name="ICV">
    <vt:lpwstr>8614CE525AF0445DB84CA766FCDC48A6_13</vt:lpwstr>
  </property>
</Properties>
</file>