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0CE82">
      <w:pPr>
        <w:numPr>
          <w:ilvl w:val="0"/>
          <w:numId w:val="0"/>
        </w:numPr>
        <w:jc w:val="center"/>
        <w:rPr>
          <w:rFonts w:hint="eastAsia" w:ascii="仿宋" w:hAnsi="仿宋" w:eastAsia="仿宋" w:cs="宋体"/>
          <w:bCs/>
          <w:sz w:val="32"/>
          <w:szCs w:val="32"/>
          <w:lang w:val="en-US" w:eastAsia="zh-CN"/>
        </w:rPr>
      </w:pPr>
      <w:r>
        <w:rPr>
          <w:rFonts w:hint="eastAsia" w:ascii="仿宋" w:hAnsi="仿宋" w:eastAsia="仿宋" w:cs="宋体"/>
          <w:bCs/>
          <w:sz w:val="32"/>
          <w:szCs w:val="32"/>
          <w:lang w:val="en-US" w:eastAsia="zh-CN"/>
        </w:rPr>
        <w:t>关于遴选审计2024年学生课后及实践活动优质资源拓展</w:t>
      </w:r>
    </w:p>
    <w:p w14:paraId="27215136">
      <w:pPr>
        <w:numPr>
          <w:ilvl w:val="0"/>
          <w:numId w:val="0"/>
        </w:numPr>
        <w:jc w:val="center"/>
        <w:rPr>
          <w:rFonts w:hint="eastAsia" w:ascii="仿宋" w:hAnsi="仿宋" w:eastAsia="仿宋" w:cs="仿宋"/>
          <w:bCs/>
          <w:sz w:val="32"/>
          <w:szCs w:val="32"/>
          <w:lang w:val="en-US" w:eastAsia="zh-Hans"/>
        </w:rPr>
      </w:pPr>
      <w:r>
        <w:rPr>
          <w:rFonts w:hint="eastAsia" w:ascii="仿宋" w:hAnsi="仿宋" w:eastAsia="仿宋" w:cs="宋体"/>
          <w:bCs/>
          <w:sz w:val="32"/>
          <w:szCs w:val="32"/>
          <w:lang w:val="en-US" w:eastAsia="zh-CN"/>
        </w:rPr>
        <w:t>项目</w:t>
      </w:r>
      <w:r>
        <w:rPr>
          <w:rFonts w:hint="eastAsia" w:ascii="仿宋" w:hAnsi="仿宋" w:eastAsia="仿宋" w:cs="仿宋"/>
          <w:bCs/>
          <w:sz w:val="32"/>
          <w:szCs w:val="32"/>
          <w:lang w:val="en-US" w:eastAsia="zh-CN"/>
        </w:rPr>
        <w:t>委托单位的公告</w:t>
      </w:r>
    </w:p>
    <w:p w14:paraId="732EE55A">
      <w:pPr>
        <w:spacing w:line="460" w:lineRule="exact"/>
        <w:ind w:firstLine="480" w:firstLineChars="200"/>
        <w:rPr>
          <w:rFonts w:hint="eastAsia" w:ascii="宋体" w:hAnsi="宋体"/>
          <w:color w:val="auto"/>
          <w:sz w:val="24"/>
        </w:rPr>
      </w:pPr>
      <w:r>
        <w:rPr>
          <w:rFonts w:hint="eastAsia" w:ascii="宋体" w:hAnsi="宋体"/>
          <w:color w:val="auto"/>
          <w:sz w:val="24"/>
        </w:rPr>
        <w:t>北京市</w:t>
      </w:r>
      <w:r>
        <w:rPr>
          <w:rFonts w:hint="eastAsia" w:hAnsi="宋体"/>
          <w:color w:val="auto"/>
          <w:kern w:val="0"/>
          <w:sz w:val="24"/>
        </w:rPr>
        <w:t>朝阳区青少年活动中心</w:t>
      </w:r>
      <w:r>
        <w:rPr>
          <w:rFonts w:hint="eastAsia" w:ascii="宋体" w:hAnsi="宋体"/>
          <w:color w:val="auto"/>
          <w:sz w:val="24"/>
        </w:rPr>
        <w:t>计划对下述项目委托实施，现公开邀请具有相关资质的公司前来参加。</w:t>
      </w:r>
    </w:p>
    <w:p w14:paraId="36621F90">
      <w:pPr>
        <w:numPr>
          <w:ilvl w:val="0"/>
          <w:numId w:val="1"/>
        </w:numPr>
        <w:spacing w:line="460" w:lineRule="exact"/>
        <w:ind w:left="0" w:leftChars="0" w:firstLine="480" w:firstLineChars="200"/>
        <w:rPr>
          <w:rFonts w:hint="eastAsia" w:ascii="宋体" w:hAnsi="宋体"/>
          <w:color w:val="auto"/>
          <w:sz w:val="24"/>
        </w:rPr>
      </w:pPr>
      <w:r>
        <w:rPr>
          <w:rFonts w:hint="eastAsia" w:eastAsia="宋体" w:cs="Times New Roman"/>
          <w:color w:val="auto"/>
          <w:sz w:val="24"/>
          <w:lang w:eastAsia="zh-CN"/>
        </w:rPr>
        <w:t>审计</w:t>
      </w:r>
      <w:r>
        <w:rPr>
          <w:rFonts w:hint="eastAsia" w:ascii="宋体" w:hAnsi="宋体" w:eastAsia="宋体" w:cs="Times New Roman"/>
          <w:color w:val="auto"/>
          <w:sz w:val="24"/>
        </w:rPr>
        <w:t>项目名称：</w:t>
      </w:r>
      <w:r>
        <w:rPr>
          <w:rFonts w:hint="eastAsia" w:cs="Times New Roman"/>
          <w:color w:val="auto"/>
          <w:sz w:val="24"/>
          <w:lang w:eastAsia="zh-CN"/>
        </w:rPr>
        <w:t>审计</w:t>
      </w:r>
      <w:bookmarkStart w:id="0" w:name="_GoBack"/>
      <w:bookmarkEnd w:id="0"/>
      <w:r>
        <w:rPr>
          <w:rFonts w:hint="eastAsia" w:ascii="宋体" w:hAnsi="宋体" w:eastAsia="宋体" w:cs="宋体"/>
          <w:color w:val="auto"/>
          <w:sz w:val="24"/>
          <w:lang w:val="en-US" w:eastAsia="zh-CN"/>
        </w:rPr>
        <w:t>2024年学生课后及实践活动优质资源拓展项目</w:t>
      </w:r>
    </w:p>
    <w:p w14:paraId="342752A2">
      <w:pPr>
        <w:numPr>
          <w:ilvl w:val="0"/>
          <w:numId w:val="1"/>
        </w:numPr>
        <w:spacing w:line="460" w:lineRule="exact"/>
        <w:ind w:left="0" w:leftChars="0" w:firstLine="480" w:firstLineChars="200"/>
        <w:rPr>
          <w:rFonts w:hint="eastAsia" w:ascii="宋体" w:hAnsi="宋体"/>
          <w:color w:val="auto"/>
          <w:sz w:val="24"/>
        </w:rPr>
      </w:pPr>
      <w:r>
        <w:rPr>
          <w:rFonts w:hint="eastAsia" w:ascii="宋体" w:hAnsi="宋体" w:eastAsia="宋体" w:cs="宋体"/>
          <w:color w:val="auto"/>
          <w:sz w:val="24"/>
          <w:lang w:val="en-US" w:eastAsia="zh-CN"/>
        </w:rPr>
        <w:t>审计项目内容</w:t>
      </w:r>
      <w:r>
        <w:rPr>
          <w:rFonts w:hint="eastAsia" w:ascii="宋体" w:hAnsi="宋体" w:eastAsia="宋体" w:cs="宋体"/>
          <w:color w:val="auto"/>
          <w:sz w:val="24"/>
        </w:rPr>
        <w:t>：</w:t>
      </w:r>
      <w:r>
        <w:rPr>
          <w:rFonts w:hint="eastAsia" w:ascii="宋体" w:hAnsi="宋体" w:eastAsia="宋体" w:cs="宋体"/>
          <w:color w:val="auto"/>
          <w:sz w:val="24"/>
          <w:lang w:eastAsia="zh-CN"/>
        </w:rPr>
        <w:t>对</w:t>
      </w:r>
      <w:r>
        <w:rPr>
          <w:rFonts w:hint="eastAsia" w:ascii="宋体" w:hAnsi="宋体" w:eastAsia="宋体" w:cs="宋体"/>
          <w:color w:val="auto"/>
          <w:sz w:val="24"/>
          <w:lang w:val="en-US" w:eastAsia="zh-CN"/>
        </w:rPr>
        <w:t>2024年学生课后及实践活动优质资源拓展项目的资金及绩效进行审计。</w:t>
      </w:r>
    </w:p>
    <w:p w14:paraId="28913EC0">
      <w:pPr>
        <w:numPr>
          <w:ilvl w:val="0"/>
          <w:numId w:val="1"/>
        </w:numPr>
        <w:spacing w:line="460" w:lineRule="exact"/>
        <w:ind w:left="0" w:leftChars="0" w:firstLine="480" w:firstLineChars="200"/>
        <w:rPr>
          <w:rFonts w:hint="eastAsia" w:ascii="宋体" w:hAnsi="宋体"/>
          <w:color w:val="auto"/>
          <w:sz w:val="24"/>
        </w:rPr>
      </w:pPr>
      <w:r>
        <w:rPr>
          <w:rFonts w:hint="eastAsia"/>
          <w:color w:val="auto"/>
          <w:sz w:val="24"/>
          <w:lang w:val="en-US" w:eastAsia="zh-CN"/>
        </w:rPr>
        <w:t>采购单价预算</w:t>
      </w:r>
    </w:p>
    <w:p w14:paraId="02AB2490">
      <w:pPr>
        <w:numPr>
          <w:ilvl w:val="0"/>
          <w:numId w:val="0"/>
        </w:numPr>
        <w:spacing w:line="460" w:lineRule="exact"/>
        <w:ind w:leftChars="200"/>
        <w:rPr>
          <w:rFonts w:hint="default" w:ascii="宋体" w:hAnsi="宋体"/>
          <w:color w:val="auto"/>
          <w:sz w:val="24"/>
          <w:lang w:val="en-US"/>
        </w:rPr>
      </w:pPr>
      <w:r>
        <w:rPr>
          <w:rFonts w:hint="eastAsia"/>
          <w:color w:val="auto"/>
          <w:sz w:val="24"/>
          <w:lang w:val="en-US" w:eastAsia="zh-CN"/>
        </w:rPr>
        <w:t>审计服务费：90000元。</w:t>
      </w:r>
    </w:p>
    <w:p w14:paraId="48682580">
      <w:pPr>
        <w:numPr>
          <w:ilvl w:val="0"/>
          <w:numId w:val="1"/>
        </w:numPr>
        <w:spacing w:line="460" w:lineRule="exact"/>
        <w:ind w:left="0" w:leftChars="0" w:firstLine="480" w:firstLineChars="200"/>
        <w:rPr>
          <w:rFonts w:hint="eastAsia" w:ascii="宋体" w:hAnsi="宋体" w:eastAsia="宋体" w:cs="Times New Roman"/>
          <w:color w:val="auto"/>
          <w:sz w:val="24"/>
          <w:lang w:val="en-US" w:eastAsia="zh-CN"/>
        </w:rPr>
      </w:pPr>
      <w:r>
        <w:rPr>
          <w:rFonts w:hint="eastAsia" w:eastAsia="宋体" w:cs="宋体"/>
          <w:color w:val="auto"/>
          <w:sz w:val="24"/>
          <w:szCs w:val="24"/>
          <w:lang w:val="en-US" w:eastAsia="zh-CN"/>
        </w:rPr>
        <w:t>审计公司</w:t>
      </w:r>
      <w:r>
        <w:rPr>
          <w:rFonts w:hint="eastAsia" w:ascii="宋体" w:hAnsi="宋体" w:eastAsia="宋体" w:cs="宋体"/>
          <w:color w:val="auto"/>
          <w:sz w:val="24"/>
          <w:szCs w:val="24"/>
          <w:lang w:val="en-US" w:eastAsia="zh-CN"/>
        </w:rPr>
        <w:t>资格要求</w:t>
      </w:r>
    </w:p>
    <w:p w14:paraId="5C866086">
      <w:pPr>
        <w:numPr>
          <w:ilvl w:val="0"/>
          <w:numId w:val="0"/>
        </w:numPr>
        <w:spacing w:line="460" w:lineRule="exact"/>
        <w:ind w:left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申请承办此项目的</w:t>
      </w:r>
      <w:r>
        <w:rPr>
          <w:rFonts w:hint="eastAsia" w:eastAsia="宋体" w:cs="Times New Roman"/>
          <w:color w:val="auto"/>
          <w:sz w:val="24"/>
          <w:lang w:val="en-US" w:eastAsia="zh-CN"/>
        </w:rPr>
        <w:t>审计公司</w:t>
      </w:r>
      <w:r>
        <w:rPr>
          <w:rFonts w:hint="eastAsia" w:ascii="宋体" w:hAnsi="宋体" w:eastAsia="宋体" w:cs="Times New Roman"/>
          <w:color w:val="auto"/>
          <w:sz w:val="24"/>
          <w:lang w:val="en-US" w:eastAsia="zh-CN"/>
        </w:rPr>
        <w:t>，应同时具备以下条件：</w:t>
      </w:r>
    </w:p>
    <w:p w14:paraId="48431C8C">
      <w:pPr>
        <w:numPr>
          <w:ilvl w:val="0"/>
          <w:numId w:val="2"/>
        </w:numPr>
        <w:spacing w:line="460" w:lineRule="exact"/>
        <w:ind w:firstLine="480" w:firstLineChars="200"/>
        <w:rPr>
          <w:rFonts w:hint="eastAsia" w:ascii="宋体" w:hAnsi="宋体" w:eastAsia="宋体" w:cs="Times New Roman"/>
          <w:color w:val="auto"/>
          <w:sz w:val="24"/>
          <w:highlight w:val="none"/>
          <w:lang w:val="en-US" w:eastAsia="zh-CN"/>
        </w:rPr>
      </w:pPr>
      <w:r>
        <w:rPr>
          <w:rFonts w:hint="default" w:ascii="宋体" w:hAnsi="宋体" w:eastAsia="宋体" w:cs="Times New Roman"/>
          <w:color w:val="auto"/>
          <w:sz w:val="24"/>
          <w:highlight w:val="none"/>
          <w:lang w:val="en-US" w:eastAsia="zh-CN"/>
        </w:rPr>
        <w:t>具有工商行政管理部门核发的营业执照，提供的营业执照需具有所投标的的经营范围；</w:t>
      </w:r>
    </w:p>
    <w:p w14:paraId="0832FB82">
      <w:pPr>
        <w:numPr>
          <w:ilvl w:val="0"/>
          <w:numId w:val="2"/>
        </w:numPr>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具有独立承担民事责任的能力；</w:t>
      </w:r>
    </w:p>
    <w:p w14:paraId="14DE6E3A">
      <w:pPr>
        <w:numPr>
          <w:ilvl w:val="0"/>
          <w:numId w:val="2"/>
        </w:numPr>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具有良好的商业信誉和健全的财务会计制度；</w:t>
      </w:r>
    </w:p>
    <w:p w14:paraId="36A116DB">
      <w:pPr>
        <w:numPr>
          <w:ilvl w:val="0"/>
          <w:numId w:val="2"/>
        </w:numPr>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具有履行合同所必需的设备和专业技术能力；</w:t>
      </w:r>
    </w:p>
    <w:p w14:paraId="2CF89A98">
      <w:pPr>
        <w:numPr>
          <w:ilvl w:val="0"/>
          <w:numId w:val="2"/>
        </w:numPr>
        <w:spacing w:line="460" w:lineRule="exact"/>
        <w:ind w:firstLine="480" w:firstLineChars="200"/>
        <w:rPr>
          <w:rFonts w:hint="default" w:ascii="宋体" w:hAnsi="宋体" w:eastAsia="宋体" w:cs="Times New Roman"/>
          <w:color w:val="auto"/>
          <w:sz w:val="24"/>
          <w:highlight w:val="none"/>
          <w:lang w:val="en-US" w:eastAsia="zh-CN"/>
        </w:rPr>
      </w:pPr>
      <w:r>
        <w:rPr>
          <w:rFonts w:hint="eastAsia" w:eastAsia="宋体" w:cs="Times New Roman"/>
          <w:color w:val="auto"/>
          <w:sz w:val="24"/>
          <w:highlight w:val="none"/>
          <w:lang w:val="en-US" w:eastAsia="zh-CN"/>
        </w:rPr>
        <w:t>能够提供企业信用网查询记录；</w:t>
      </w:r>
    </w:p>
    <w:p w14:paraId="2D6680EF">
      <w:pPr>
        <w:numPr>
          <w:ilvl w:val="0"/>
          <w:numId w:val="2"/>
        </w:numPr>
        <w:spacing w:line="460" w:lineRule="exact"/>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参加</w:t>
      </w:r>
      <w:r>
        <w:rPr>
          <w:rFonts w:hint="eastAsia" w:eastAsia="宋体" w:cs="Times New Roman"/>
          <w:color w:val="auto"/>
          <w:sz w:val="24"/>
          <w:highlight w:val="none"/>
          <w:lang w:val="en-US" w:eastAsia="zh-CN"/>
        </w:rPr>
        <w:t>遴选的委托单位</w:t>
      </w:r>
      <w:r>
        <w:rPr>
          <w:rFonts w:hint="eastAsia" w:ascii="宋体" w:hAnsi="宋体" w:eastAsia="宋体" w:cs="Times New Roman"/>
          <w:color w:val="auto"/>
          <w:sz w:val="24"/>
          <w:highlight w:val="none"/>
          <w:lang w:val="en-US" w:eastAsia="zh-CN"/>
        </w:rPr>
        <w:t>三年内，在经营活动中没有重大违法记录；</w:t>
      </w:r>
    </w:p>
    <w:p w14:paraId="4293BDB3">
      <w:pPr>
        <w:numPr>
          <w:ilvl w:val="0"/>
          <w:numId w:val="0"/>
        </w:numPr>
        <w:spacing w:line="460" w:lineRule="exact"/>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7.</w:t>
      </w:r>
      <w:r>
        <w:rPr>
          <w:rFonts w:hint="default" w:ascii="宋体" w:hAnsi="宋体" w:eastAsia="宋体" w:cs="Times New Roman"/>
          <w:color w:val="auto"/>
          <w:sz w:val="24"/>
          <w:highlight w:val="none"/>
          <w:lang w:val="en-US" w:eastAsia="zh-CN"/>
        </w:rPr>
        <w:t>具有会计师事务所须合法资质（成立3年以上、具有丰富审计经验的优秀审计团队；审计团队成员中须具有高级和中级职称的人员各一名以上）；</w:t>
      </w:r>
    </w:p>
    <w:p w14:paraId="62BB557E">
      <w:pPr>
        <w:numPr>
          <w:ilvl w:val="0"/>
          <w:numId w:val="0"/>
        </w:numPr>
        <w:spacing w:line="460" w:lineRule="exact"/>
        <w:ind w:firstLine="480" w:firstLineChars="200"/>
        <w:rPr>
          <w:rFonts w:hint="eastAsia" w:ascii="宋体" w:hAnsi="宋体" w:eastAsia="宋体" w:cs="Times New Roman"/>
          <w:color w:val="auto"/>
          <w:sz w:val="24"/>
          <w:highlight w:val="none"/>
          <w:lang w:val="en-US" w:eastAsia="zh-CN"/>
        </w:rPr>
      </w:pPr>
      <w:r>
        <w:rPr>
          <w:rFonts w:hint="eastAsia" w:eastAsia="宋体" w:cs="Times New Roman"/>
          <w:color w:val="auto"/>
          <w:sz w:val="24"/>
          <w:highlight w:val="none"/>
          <w:lang w:val="en-US" w:eastAsia="zh-CN"/>
        </w:rPr>
        <w:t>8.</w:t>
      </w:r>
      <w:r>
        <w:rPr>
          <w:rFonts w:hint="eastAsia" w:ascii="宋体" w:hAnsi="宋体" w:eastAsia="宋体" w:cs="Times New Roman"/>
          <w:color w:val="auto"/>
          <w:sz w:val="24"/>
          <w:highlight w:val="none"/>
          <w:lang w:val="en-US" w:eastAsia="zh-CN"/>
        </w:rPr>
        <w:t>本项目不接受联合体投标。</w:t>
      </w:r>
    </w:p>
    <w:p w14:paraId="045266CB">
      <w:pPr>
        <w:numPr>
          <w:ilvl w:val="0"/>
          <w:numId w:val="0"/>
        </w:numPr>
        <w:spacing w:line="460" w:lineRule="exact"/>
        <w:ind w:firstLine="480" w:firstLineChars="200"/>
        <w:rPr>
          <w:rFonts w:hint="default" w:eastAsia="宋体" w:cs="Times New Roman"/>
          <w:color w:val="auto"/>
          <w:sz w:val="24"/>
          <w:highlight w:val="yellow"/>
          <w:lang w:val="en-US" w:eastAsia="zh-CN"/>
        </w:rPr>
      </w:pPr>
      <w:r>
        <w:rPr>
          <w:rFonts w:hint="eastAsia" w:eastAsia="宋体" w:cs="Times New Roman"/>
          <w:color w:val="auto"/>
          <w:sz w:val="24"/>
          <w:highlight w:val="none"/>
          <w:lang w:val="en-US" w:eastAsia="zh-CN"/>
        </w:rPr>
        <w:t>9.</w:t>
      </w:r>
      <w:r>
        <w:rPr>
          <w:rFonts w:hint="eastAsia" w:ascii="宋体" w:hAnsi="宋体" w:eastAsia="宋体" w:cs="Times New Roman"/>
          <w:color w:val="auto"/>
          <w:sz w:val="24"/>
          <w:highlight w:val="none"/>
          <w:lang w:val="en-US" w:eastAsia="zh-CN"/>
        </w:rPr>
        <w:t>法律</w:t>
      </w:r>
      <w:r>
        <w:rPr>
          <w:rFonts w:hint="eastAsia" w:ascii="宋体" w:hAnsi="宋体" w:eastAsia="宋体" w:cs="Times New Roman"/>
          <w:color w:val="auto"/>
          <w:sz w:val="24"/>
          <w:lang w:val="en-US" w:eastAsia="zh-CN"/>
        </w:rPr>
        <w:t>、行政法规规定的其他条件；</w:t>
      </w:r>
    </w:p>
    <w:p w14:paraId="009541C8">
      <w:pPr>
        <w:spacing w:line="580" w:lineRule="exact"/>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五、报名方式</w:t>
      </w:r>
    </w:p>
    <w:p w14:paraId="437EB02B">
      <w:pPr>
        <w:spacing w:line="580" w:lineRule="exact"/>
        <w:ind w:firstLine="480" w:firstLineChars="200"/>
        <w:rPr>
          <w:rFonts w:hint="eastAsia" w:ascii="宋体" w:hAnsi="宋体" w:eastAsia="宋体" w:cs="宋体"/>
          <w:color w:val="auto"/>
          <w:sz w:val="24"/>
          <w:szCs w:val="24"/>
        </w:rPr>
      </w:pPr>
      <w:r>
        <w:rPr>
          <w:rFonts w:hint="eastAsia" w:ascii="宋体" w:hAnsi="宋体" w:eastAsia="宋体" w:cs="Times New Roman"/>
          <w:color w:val="auto"/>
          <w:sz w:val="24"/>
          <w:lang w:val="en-US" w:eastAsia="zh-CN"/>
        </w:rPr>
        <w:t>请按规定时间和</w:t>
      </w:r>
      <w:r>
        <w:rPr>
          <w:rFonts w:hint="eastAsia" w:ascii="宋体" w:hAnsi="宋体" w:eastAsia="宋体" w:cs="宋体"/>
          <w:color w:val="auto"/>
          <w:sz w:val="24"/>
          <w:szCs w:val="24"/>
        </w:rPr>
        <w:t xml:space="preserve">地点携带如下材料进行现场报名，未按时进行现场报名登记的公司将取消参与资格。 </w:t>
      </w:r>
    </w:p>
    <w:p w14:paraId="627122EB">
      <w:pPr>
        <w:spacing w:line="460" w:lineRule="exact"/>
        <w:ind w:firstLine="24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 xml:space="preserve">企业营业执照加盖公章； </w:t>
      </w:r>
    </w:p>
    <w:p w14:paraId="1A9BBC99">
      <w:pPr>
        <w:spacing w:line="460" w:lineRule="exact"/>
        <w:ind w:firstLine="24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 xml:space="preserve">企业公司简历及业绩、技术专业人员复印件加盖公章； </w:t>
      </w:r>
    </w:p>
    <w:p w14:paraId="3CEF39A3">
      <w:pPr>
        <w:spacing w:line="460" w:lineRule="exact"/>
        <w:ind w:firstLine="24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企业</w:t>
      </w:r>
      <w:r>
        <w:rPr>
          <w:rFonts w:hint="eastAsia" w:ascii="宋体" w:hAnsi="宋体" w:eastAsia="宋体" w:cs="宋体"/>
          <w:color w:val="auto"/>
          <w:sz w:val="24"/>
          <w:szCs w:val="24"/>
          <w:lang w:eastAsia="zh-Hans"/>
        </w:rPr>
        <w:t>过</w:t>
      </w:r>
      <w:r>
        <w:rPr>
          <w:rFonts w:hint="eastAsia" w:ascii="宋体" w:hAnsi="宋体" w:eastAsia="宋体" w:cs="宋体"/>
          <w:color w:val="auto"/>
          <w:sz w:val="24"/>
          <w:szCs w:val="24"/>
        </w:rPr>
        <w:t>往项目及荣誉等</w:t>
      </w:r>
      <w:r>
        <w:rPr>
          <w:rFonts w:hint="eastAsia" w:ascii="宋体" w:hAnsi="宋体" w:eastAsia="宋体" w:cs="宋体"/>
          <w:color w:val="auto"/>
          <w:sz w:val="24"/>
          <w:szCs w:val="24"/>
          <w:lang w:eastAsia="zh-CN"/>
        </w:rPr>
        <w:t>；</w:t>
      </w:r>
    </w:p>
    <w:p w14:paraId="25E77904">
      <w:pPr>
        <w:spacing w:line="460" w:lineRule="exact"/>
        <w:ind w:firstLine="24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eastAsia="宋体" w:cs="宋体"/>
          <w:color w:val="auto"/>
          <w:sz w:val="24"/>
          <w:szCs w:val="24"/>
          <w:lang w:eastAsia="zh-CN"/>
        </w:rPr>
        <w:t>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企业法定代表人身份证明及其身份证或法定代表人委托授权书及被委托人的身份证原件（现场核验）及复印件</w:t>
      </w:r>
      <w:r>
        <w:rPr>
          <w:rFonts w:hint="eastAsia" w:ascii="宋体" w:hAnsi="宋体" w:eastAsia="宋体" w:cs="宋体"/>
          <w:color w:val="auto"/>
          <w:sz w:val="24"/>
          <w:szCs w:val="24"/>
          <w:lang w:eastAsia="zh-CN"/>
        </w:rPr>
        <w:t>。</w:t>
      </w:r>
    </w:p>
    <w:p w14:paraId="682E35D4">
      <w:pPr>
        <w:spacing w:line="460" w:lineRule="exact"/>
        <w:ind w:left="480" w:hanging="480" w:hanging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六、</w:t>
      </w:r>
      <w:r>
        <w:rPr>
          <w:rFonts w:hint="eastAsia" w:ascii="宋体" w:hAnsi="宋体" w:eastAsia="宋体" w:cs="宋体"/>
          <w:color w:val="auto"/>
          <w:kern w:val="0"/>
          <w:sz w:val="24"/>
          <w:szCs w:val="24"/>
        </w:rPr>
        <w:t>报名地点：朝阳区青少年活动中心</w:t>
      </w:r>
      <w:r>
        <w:rPr>
          <w:rFonts w:hint="eastAsia" w:ascii="宋体" w:hAnsi="宋体" w:eastAsia="宋体" w:cs="宋体"/>
          <w:color w:val="auto"/>
          <w:kern w:val="0"/>
          <w:sz w:val="24"/>
          <w:szCs w:val="24"/>
          <w:lang w:val="en-US" w:eastAsia="zh-CN"/>
        </w:rPr>
        <w:t xml:space="preserve"> 实践活动部</w:t>
      </w:r>
    </w:p>
    <w:p w14:paraId="24497C10">
      <w:pPr>
        <w:spacing w:line="460" w:lineRule="exact"/>
        <w:ind w:left="547"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eastAsia="宋体" w:cs="宋体"/>
          <w:color w:val="auto"/>
          <w:sz w:val="24"/>
          <w:szCs w:val="24"/>
          <w:lang w:val="en-US" w:eastAsia="zh-CN"/>
        </w:rPr>
        <w:t>张桂忠</w:t>
      </w:r>
    </w:p>
    <w:p w14:paraId="6AE72161">
      <w:pPr>
        <w:spacing w:line="460" w:lineRule="exact"/>
        <w:ind w:left="547"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电 话：</w:t>
      </w:r>
      <w:r>
        <w:rPr>
          <w:rFonts w:hint="eastAsia" w:ascii="宋体" w:hAnsi="宋体" w:eastAsia="宋体" w:cs="宋体"/>
          <w:color w:val="auto"/>
          <w:sz w:val="24"/>
          <w:szCs w:val="24"/>
          <w:lang w:val="en-US" w:eastAsia="zh-CN"/>
        </w:rPr>
        <w:t>010-65044889</w:t>
      </w:r>
    </w:p>
    <w:p w14:paraId="73D4F47E">
      <w:pPr>
        <w:spacing w:line="460" w:lineRule="exact"/>
        <w:ind w:left="547" w:leftChars="228"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报名截止时间：202</w:t>
      </w:r>
      <w:r>
        <w:rPr>
          <w:rFonts w:hint="eastAsia" w:eastAsia="宋体" w:cs="宋体"/>
          <w:color w:val="auto"/>
          <w:sz w:val="24"/>
          <w:szCs w:val="24"/>
          <w:lang w:val="en-US" w:eastAsia="zh-CN"/>
        </w:rPr>
        <w:t>5</w:t>
      </w:r>
      <w:r>
        <w:rPr>
          <w:rFonts w:hint="eastAsia" w:ascii="宋体" w:hAnsi="宋体" w:eastAsia="宋体" w:cs="宋体"/>
          <w:color w:val="auto"/>
          <w:sz w:val="24"/>
          <w:szCs w:val="24"/>
        </w:rPr>
        <w:t>年</w:t>
      </w:r>
      <w:r>
        <w:rPr>
          <w:rFonts w:hint="eastAsia" w:eastAsia="宋体" w:cs="宋体"/>
          <w:color w:val="auto"/>
          <w:sz w:val="24"/>
          <w:szCs w:val="24"/>
          <w:lang w:val="en-US" w:eastAsia="zh-CN"/>
        </w:rPr>
        <w:t>6</w:t>
      </w:r>
      <w:r>
        <w:rPr>
          <w:rFonts w:hint="eastAsia" w:ascii="宋体" w:hAnsi="宋体" w:eastAsia="宋体" w:cs="宋体"/>
          <w:color w:val="auto"/>
          <w:sz w:val="24"/>
          <w:szCs w:val="24"/>
          <w:highlight w:val="none"/>
          <w:lang w:eastAsia="zh-CN"/>
        </w:rPr>
        <w:t>月</w:t>
      </w:r>
      <w:r>
        <w:rPr>
          <w:rFonts w:hint="eastAsia" w:eastAsia="宋体" w:cs="宋体"/>
          <w:color w:val="auto"/>
          <w:sz w:val="24"/>
          <w:szCs w:val="24"/>
          <w:highlight w:val="yellow"/>
          <w:lang w:val="en-US" w:eastAsia="zh-CN"/>
        </w:rPr>
        <w:t>18</w:t>
      </w:r>
      <w:r>
        <w:rPr>
          <w:rFonts w:hint="eastAsia" w:ascii="宋体" w:hAnsi="宋体" w:eastAsia="宋体" w:cs="宋体"/>
          <w:color w:val="auto"/>
          <w:sz w:val="24"/>
          <w:szCs w:val="24"/>
          <w:highlight w:val="none"/>
        </w:rPr>
        <w:t>日16：</w:t>
      </w:r>
      <w:r>
        <w:rPr>
          <w:rFonts w:hint="eastAsia" w:ascii="宋体" w:hAnsi="宋体" w:eastAsia="宋体" w:cs="宋体"/>
          <w:color w:val="auto"/>
          <w:sz w:val="24"/>
          <w:szCs w:val="24"/>
        </w:rPr>
        <w:t>00</w:t>
      </w:r>
    </w:p>
    <w:p w14:paraId="057E4798">
      <w:pPr>
        <w:spacing w:line="460" w:lineRule="exact"/>
        <w:ind w:left="547" w:leftChars="228"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工 作 时 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上午8：30---11：30</w:t>
      </w:r>
    </w:p>
    <w:p w14:paraId="56BCA00A">
      <w:pPr>
        <w:spacing w:line="460" w:lineRule="exact"/>
        <w:ind w:left="547" w:leftChars="228" w:firstLine="1680" w:firstLineChars="700"/>
        <w:rPr>
          <w:rFonts w:hint="eastAsia" w:ascii="宋体" w:hAnsi="宋体" w:eastAsia="宋体" w:cs="宋体"/>
          <w:color w:val="auto"/>
          <w:sz w:val="24"/>
          <w:szCs w:val="24"/>
        </w:rPr>
      </w:pPr>
      <w:r>
        <w:rPr>
          <w:rFonts w:hint="eastAsia" w:ascii="宋体" w:hAnsi="宋体" w:eastAsia="宋体" w:cs="宋体"/>
          <w:color w:val="auto"/>
          <w:sz w:val="24"/>
          <w:szCs w:val="24"/>
        </w:rPr>
        <w:t>下午13：30—16：30</w:t>
      </w:r>
    </w:p>
    <w:p w14:paraId="7121BB7C">
      <w:pPr>
        <w:spacing w:line="460" w:lineRule="exact"/>
        <w:rPr>
          <w:rFonts w:hint="eastAsia" w:ascii="宋体" w:hAnsi="宋体" w:eastAsia="宋体" w:cs="宋体"/>
          <w:color w:val="auto"/>
          <w:sz w:val="24"/>
          <w:szCs w:val="24"/>
        </w:rPr>
      </w:pPr>
    </w:p>
    <w:p w14:paraId="0AF8E8C0">
      <w:pPr>
        <w:pStyle w:val="2"/>
        <w:rPr>
          <w:rFonts w:hint="eastAsia" w:ascii="宋体" w:hAnsi="宋体" w:eastAsia="宋体" w:cs="宋体"/>
          <w:color w:val="auto"/>
          <w:sz w:val="24"/>
          <w:szCs w:val="24"/>
        </w:rPr>
      </w:pPr>
    </w:p>
    <w:p w14:paraId="58E8F292">
      <w:pPr>
        <w:spacing w:line="460" w:lineRule="exact"/>
        <w:jc w:val="right"/>
        <w:rPr>
          <w:rFonts w:hint="eastAsia" w:ascii="宋体" w:hAnsi="宋体"/>
          <w:color w:val="auto"/>
          <w:sz w:val="24"/>
        </w:rPr>
      </w:pPr>
      <w:r>
        <w:rPr>
          <w:rFonts w:ascii="宋体" w:hAnsi="宋体"/>
          <w:color w:val="auto"/>
          <w:sz w:val="24"/>
        </w:rPr>
        <w:t>北京</w:t>
      </w:r>
      <w:r>
        <w:rPr>
          <w:rFonts w:hint="eastAsia" w:ascii="宋体" w:hAnsi="宋体"/>
          <w:color w:val="auto"/>
          <w:sz w:val="24"/>
        </w:rPr>
        <w:t>市朝阳区青少年活动中心</w:t>
      </w:r>
    </w:p>
    <w:p w14:paraId="50561E91">
      <w:pPr>
        <w:spacing w:line="460" w:lineRule="exact"/>
        <w:ind w:right="480"/>
        <w:jc w:val="center"/>
        <w:rPr>
          <w:rFonts w:hint="eastAsia"/>
          <w:color w:val="auto"/>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 xml:space="preserve"> </w:t>
      </w:r>
      <w:r>
        <w:rPr>
          <w:rFonts w:hint="eastAsia" w:ascii="宋体" w:hAnsi="宋体"/>
          <w:color w:val="auto"/>
          <w:sz w:val="24"/>
          <w:lang w:val="en-US" w:eastAsia="zh-CN"/>
        </w:rPr>
        <w:t>202</w:t>
      </w:r>
      <w:r>
        <w:rPr>
          <w:rFonts w:hint="eastAsia"/>
          <w:color w:val="auto"/>
          <w:sz w:val="24"/>
          <w:lang w:val="en-US" w:eastAsia="zh-CN"/>
        </w:rPr>
        <w:t>5</w:t>
      </w:r>
      <w:r>
        <w:rPr>
          <w:rFonts w:hint="eastAsia" w:ascii="宋体" w:hAnsi="宋体"/>
          <w:color w:val="auto"/>
          <w:sz w:val="24"/>
        </w:rPr>
        <w:t>年</w:t>
      </w:r>
      <w:r>
        <w:rPr>
          <w:rFonts w:hint="eastAsia"/>
          <w:color w:val="auto"/>
          <w:sz w:val="24"/>
          <w:lang w:val="en-US" w:eastAsia="zh-CN"/>
        </w:rPr>
        <w:t>6</w:t>
      </w:r>
      <w:r>
        <w:rPr>
          <w:rFonts w:hint="eastAsia" w:ascii="宋体" w:hAnsi="宋体"/>
          <w:color w:val="auto"/>
          <w:sz w:val="24"/>
        </w:rPr>
        <w:t>月</w:t>
      </w:r>
      <w:r>
        <w:rPr>
          <w:rFonts w:hint="eastAsia"/>
          <w:color w:val="auto"/>
          <w:sz w:val="24"/>
          <w:lang w:val="en-US" w:eastAsia="zh-CN"/>
        </w:rPr>
        <w:t>13</w:t>
      </w:r>
      <w:r>
        <w:rPr>
          <w:rFonts w:hint="eastAsia" w:ascii="宋体" w:hAnsi="宋体"/>
          <w:color w:val="auto"/>
          <w:sz w:val="24"/>
        </w:rPr>
        <w:t>日</w:t>
      </w:r>
    </w:p>
    <w:p w14:paraId="0768B69E">
      <w:pPr>
        <w:spacing w:line="580" w:lineRule="exact"/>
        <w:rPr>
          <w:rFonts w:hint="eastAsia" w:ascii="仿宋" w:hAnsi="仿宋" w:eastAsia="仿宋" w:cs="仿宋"/>
          <w:bCs/>
          <w:sz w:val="32"/>
          <w:szCs w:val="32"/>
          <w:lang w:val="en-US" w:eastAsia="zh-Hans"/>
        </w:rPr>
      </w:pPr>
      <w:r>
        <w:rPr>
          <w:rFonts w:hint="eastAsia" w:ascii="仿宋" w:hAnsi="仿宋" w:eastAsia="仿宋" w:cs="仿宋"/>
          <w:bCs/>
          <w:sz w:val="32"/>
          <w:szCs w:val="32"/>
          <w:lang w:val="en-US" w:eastAsia="zh-CN"/>
        </w:rPr>
        <w:t xml:space="preserve">  </w:t>
      </w:r>
    </w:p>
    <w:p w14:paraId="4B731A44"/>
    <w:sectPr>
      <w:pgSz w:w="11906" w:h="16838"/>
      <w:pgMar w:top="1440" w:right="1800" w:bottom="1440" w:left="1800" w:header="851" w:footer="992" w:gutter="0"/>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0FCF68"/>
    <w:multiLevelType w:val="singleLevel"/>
    <w:tmpl w:val="DF0FCF68"/>
    <w:lvl w:ilvl="0" w:tentative="0">
      <w:start w:val="1"/>
      <w:numFmt w:val="chineseCounting"/>
      <w:suff w:val="nothing"/>
      <w:lvlText w:val="%1、"/>
      <w:lvlJc w:val="left"/>
      <w:rPr>
        <w:rFonts w:hint="eastAsia"/>
      </w:rPr>
    </w:lvl>
  </w:abstractNum>
  <w:abstractNum w:abstractNumId="1">
    <w:nsid w:val="48750025"/>
    <w:multiLevelType w:val="singleLevel"/>
    <w:tmpl w:val="4875002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F876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line="360" w:lineRule="auto"/>
      <w:ind w:firstLine="200" w:firstLineChars="200"/>
      <w:jc w:val="both"/>
    </w:pPr>
    <w:rPr>
      <w:rFonts w:ascii="Times New Roman" w:hAnsi="Times New Roman"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张桂忠</cp:lastModifiedBy>
  <cp:lastPrinted>2025-06-13T06:34:25Z</cp:lastPrinted>
  <dcterms:modified xsi:type="dcterms:W3CDTF">2025-06-13T06:34:31Z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eyJoZGlkIjoiMmRhNGE2ZWFlZDI1OTAzZjY3YWQ2ZjI4NTdiMWE5MWEiLCJ1c2VySWQiOiI0NTUzNTUwMTcifQ==</vt:lpwstr>
  </property>
  <property fmtid="{D5CDD505-2E9C-101B-9397-08002B2CF9AE}" pid="4" name="ICV">
    <vt:lpwstr>B8C8168B827D4AB899D211488DA5C48C_12</vt:lpwstr>
  </property>
</Properties>
</file>